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>Госдума приняла закон, вводящий уголовную ответственность за незаконную регистрацию физического лица в качестве индивидуального предпринимателя</w:t>
      </w:r>
      <w:r>
        <w:rPr>
          <w:rFonts w:ascii="Times New Roman" w:hAnsi="Times New Roman"/>
          <w:sz w:val="28"/>
        </w:rPr>
        <w:br/>
      </w:r>
    </w:p>
    <w:p w14:paraId="05000000">
      <w:pPr>
        <w:spacing w:after="120" w:before="120"/>
        <w:ind w:firstLine="0" w:left="120" w:right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tbl>
      <w:tblPr>
        <w:tblW w:type="auto" w:w="0"/>
        <w:tblLayout w:type="fixed"/>
      </w:tblPr>
      <w:tblGrid>
        <w:gridCol w:w="180"/>
        <w:gridCol w:w="9741"/>
      </w:tblGrid>
      <w:tr>
        <w:tc>
          <w:tcPr>
            <w:tcW w:type="dxa" w:w="180"/>
            <w:vAlign w:val="top"/>
          </w:tcPr>
          <w:p w14:paraId="06000000">
            <w:pPr>
              <w:spacing w:after="0" w:before="0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114300" cy="142875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tretch/>
                        </pic:blipFill>
                        <pic:spPr>
                          <a:xfrm flipH="false" flipV="false" rot="0">
                            <a:ext cx="114300" cy="142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741"/>
            <w:vAlign w:val="center"/>
          </w:tcPr>
          <w:p w14:paraId="07000000">
            <w:pPr>
              <w:spacing w:after="0" w:before="0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 Федерального закона N 810023-8 "О внесении изменений в статьи 173.1 и 173.2 Уголовного кодекса Российской Федерации" (в части установления ответственности за действия, связанные с незаконной регистрацией физических лиц в качестве индивидуальных предпринимателей) (текст принятого закона, направляемого в СФ РФ)</w:t>
            </w:r>
          </w:p>
        </w:tc>
      </w:tr>
    </w:tbl>
    <w:p w14:paraId="08000000">
      <w:pPr>
        <w:spacing w:after="0" w:before="168"/>
        <w:ind w:firstLine="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статью 173.1 УК РФ внесены изменения, согласно которым государственная регистрация ИП через подставных лиц будет наказываться штрафом в размере от 100 тысяч до 300 тысяч рублей или в размере заработной платы или иного дохода осужденного за период от семи месяцев до одного года, либо принудительными работами на срок до трех лет, либо лишением свободы на тот же срок.</w:t>
      </w:r>
    </w:p>
    <w:p w14:paraId="09000000">
      <w:pPr>
        <w:spacing w:after="0" w:before="168"/>
        <w:ind w:firstLine="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Также вводится уголовная ответственность за незаконное использование документов для указанной цели.</w:t>
      </w:r>
    </w:p>
    <w:p w14:paraId="0A000000">
      <w:pPr>
        <w:spacing w:after="0" w:before="168"/>
        <w:ind w:firstLine="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Кроме этого, примечание к статье 173.1 УК РФ дополняется положением, в соответствии с которым лицо, впервые совершившее преступление, являясь подставным лицом, освобождается от уголовной ответственности, если оно активно способствовало раскрытию или расследованию этого преступления.</w:t>
      </w:r>
    </w:p>
    <w:p w14:paraId="0B000000">
      <w:pPr>
        <w:spacing w:after="0" w:before="0"/>
        <w:ind/>
        <w:jc w:val="both"/>
        <w:rPr>
          <w:rFonts w:ascii="Times New Roman" w:hAnsi="Times New Roman"/>
          <w:color w:val="000000"/>
          <w:sz w:val="28"/>
        </w:rPr>
      </w:pPr>
    </w:p>
    <w:sectPr>
      <w:footerReference r:id="rId1" w:type="first"/>
      <w:pgSz w:h="16838" w:orient="portrait" w:w="11906"/>
      <w:pgMar w:bottom="1134" w:footer="709" w:gutter="0" w:header="709" w:left="1418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pPr w:horzAnchor="margin" w:tblpXSpec="right" w:tblpYSpec="outside" w:vertAnchor="page"/>
      <w:tblW w:type="auto" w:w="0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3643"/>
    </w:tblGrid>
    <w:tr>
      <w:trPr>
        <w:trHeight w:hRule="atLeast" w:val="57"/>
      </w:trPr>
      <w:tc>
        <w:tcPr>
          <w:tcW w:type="dxa" w:w="3643"/>
          <w:tcBorders>
            <w:top w:color="000000" w:sz="4" w:val="single"/>
            <w:left w:color="000000" w:sz="4" w:val="single"/>
            <w:bottom w:color="000000" w:sz="4" w:val="single"/>
            <w:right w:color="000000" w:sz="4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1000000">
          <w:pPr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r>
            <w:rPr>
              <w:rFonts w:ascii="Times New Roman" w:hAnsi="Times New Roman"/>
              <w:sz w:val="16"/>
            </w:rPr>
            <w:t>организация</w:t>
          </w:r>
          <w:bookmarkEnd w:id="1"/>
        </w:p>
        <w:p w14:paraId="02000000">
          <w:pPr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r>
            <w:rPr>
              <w:rFonts w:ascii="Times New Roman" w:hAnsi="Times New Roman"/>
              <w:color w:themeColor="text1" w:val="000000"/>
              <w:sz w:val="16"/>
            </w:rPr>
            <w:t>рег.номер</w:t>
          </w:r>
          <w:bookmarkEnd w:id="2"/>
        </w:p>
      </w:tc>
    </w:tr>
  </w:tbl>
  <w:p w14:paraId="03000000">
    <w:pPr>
      <w:pStyle w:val="Style_2"/>
      <w:spacing w:after="60"/>
      <w:ind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header"/>
    <w:basedOn w:val="Style_3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header"/>
    <w:basedOn w:val="Style_3_ch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3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3_ch"/>
    <w:link w:val="Style_12"/>
    <w:rPr>
      <w:rFonts w:ascii="Segoe UI" w:hAnsi="Segoe UI"/>
      <w:sz w:val="1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ConsNonformat"/>
    <w:link w:val="Style_2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2_ch" w:type="character">
    <w:name w:val="ConsNonformat"/>
    <w:link w:val="Style_22"/>
    <w:rPr>
      <w:rFonts w:ascii="Courier New" w:hAnsi="Courier New"/>
      <w:sz w:val="20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Знак1 Знак Знак Знак"/>
    <w:basedOn w:val="Style_3"/>
    <w:link w:val="Style_24_ch"/>
    <w:pPr>
      <w:spacing w:line="240" w:lineRule="exact"/>
      <w:ind w:firstLine="0" w:left="26"/>
    </w:pPr>
    <w:rPr>
      <w:rFonts w:ascii="Times New Roman" w:hAnsi="Times New Roman"/>
      <w:sz w:val="24"/>
    </w:rPr>
  </w:style>
  <w:style w:styleId="Style_24_ch" w:type="character">
    <w:name w:val="Знак1 Знак Знак Знак"/>
    <w:basedOn w:val="Style_3_ch"/>
    <w:link w:val="Style_24"/>
    <w:rPr>
      <w:rFonts w:ascii="Times New Roman" w:hAnsi="Times New Roman"/>
      <w:sz w:val="24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2025-06-19T11:46:06Z</dcterms:modified>
</cp:coreProperties>
</file>