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НАРОДНЫХ ДЕПУТАТОВ </w:t>
      </w:r>
      <w:r w:rsidR="008E3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ПОЧЕПСКОГО</w:t>
      </w: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8E3218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  13</w:t>
      </w:r>
      <w:r w:rsidR="00F2339D"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12.2016 г. № 79</w:t>
      </w:r>
      <w:r w:rsidR="00F2339D"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                     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оплате труда </w:t>
      </w:r>
      <w:proofErr w:type="gramStart"/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proofErr w:type="gramEnd"/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2339D" w:rsidRPr="00F2339D" w:rsidRDefault="00F2339D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служащих администрации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8E3218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Почепского</w:t>
      </w:r>
      <w:proofErr w:type="spellEnd"/>
      <w:r w:rsidR="00F2339D"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Лискинского</w:t>
      </w:r>
      <w:proofErr w:type="spellEnd"/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</w:p>
    <w:p w:rsidR="00F2339D" w:rsidRPr="00F2339D" w:rsidRDefault="00F2339D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области.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действующему законодательству, Совет народных депутатов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И Л: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1.Утвердить Положение об оплате труда муниципальных служащих, Порядок выплаты денежного поощрения по итогам работы за квартал в   администрации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</w:t>
      </w:r>
      <w:r w:rsidR="00A6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 Приложение № 2. </w:t>
      </w:r>
    </w:p>
    <w:p w:rsidR="00F2339D" w:rsidRPr="00F2339D" w:rsidRDefault="00F2339D" w:rsidP="00A65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2.Признать утратившим силу решение Совета народных депутатов № </w:t>
      </w:r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8E3218" w:rsidP="00A65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.07.2013 года « Об оплате труда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Совета народных депутатов № 158 от 26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.12.2014 года «О внесении изменений в Положение об оплате труда муниципальных служащих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области». </w:t>
      </w:r>
    </w:p>
    <w:p w:rsidR="00F2339D" w:rsidRPr="00F2339D" w:rsidRDefault="00F2339D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Настоящее решение вступает в силу со дня его официального </w:t>
      </w:r>
    </w:p>
    <w:p w:rsidR="00F2339D" w:rsidRPr="00F2339D" w:rsidRDefault="00AB0A3A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и распространяется на правоо</w:t>
      </w:r>
      <w:r w:rsidR="00A705CF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тношения, возникшие с 01.07.2016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E3218" w:rsidRDefault="008E3218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9D" w:rsidRPr="00F2339D" w:rsidRDefault="00F2339D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народных депутатов                        </w:t>
      </w:r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 </w:t>
      </w:r>
    </w:p>
    <w:p w:rsidR="00F2339D" w:rsidRPr="00F2339D" w:rsidRDefault="00F2339D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218" w:rsidRDefault="008E3218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В.И.Бокова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</w:p>
    <w:p w:rsidR="008E3218" w:rsidRDefault="008E3218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9" w:rsidRDefault="00A65349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9" w:rsidRDefault="00A65349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9" w:rsidRDefault="00A65349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9" w:rsidRDefault="00A65349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9" w:rsidRDefault="00A65349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9D" w:rsidRPr="00F2339D" w:rsidRDefault="00F2339D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F2339D" w:rsidRPr="00F2339D" w:rsidRDefault="00F2339D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F2339D" w:rsidRPr="00F2339D" w:rsidRDefault="00A65349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79 от 13.12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г.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оплате труда муниципальных служащих администрации </w:t>
      </w:r>
      <w:proofErr w:type="spellStart"/>
      <w:r w:rsidR="008E3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Лискинского</w:t>
      </w:r>
      <w:proofErr w:type="spellEnd"/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размеры и условия оплаты труда муниципальных служащих администрации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муниципальные служащие).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Положении используются следующие основные понятия: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должностной оклад –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оклад денежного содержания – сумма должностного оклада и ежемесячной надбавки к должностному окладу за классный чин;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ежемесячные и иные дополнительные выплаты – надбавки к должностному окладу, устанавливаемые в процентном отношении от должностного оклада или в фиксированном размере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Оплата труда муниципальных служащих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 ежемесячным выплатам относятся: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ежемесячная надбавка к должностному окладу за выслугу лет на муниципальной службе;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ежемесячная надбавка к должностному окладу за классный чин;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ежемесячная надбавка к должностному окладу за особые условия муниципальной службы (сложность, напряженность, специальный режим работы);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ежемесячная надбавка к должностному окладу гражданам, допущенным к государственной тайне на постоянной основе, устанавливаемая в размерах и порядке определяемых законодательством;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ежемесячное денежное поощрение;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ежемесячная надбавка к должностному окладу за Почетное звание Российской Федерации;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ежемесячная надбавка к должностному окладу за ученую степень;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надбавки.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 иным дополнительным выплатам относятся: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премии за выполнение особо важных и сложных заданий (по результатам работы);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единовременная выплата при предоставлении ежегодного оплачиваемого отпуска;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материальная помощь; </w:t>
      </w:r>
    </w:p>
    <w:p w:rsid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денежное поощрение по итогам работы за квартал. </w:t>
      </w:r>
    </w:p>
    <w:p w:rsidR="00227A04" w:rsidRDefault="00355F5C" w:rsidP="00227A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227A04" w:rsidRPr="00355F5C" w:rsidRDefault="00227A04" w:rsidP="00227A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5F5C">
        <w:rPr>
          <w:color w:val="000000"/>
        </w:rPr>
        <w:t xml:space="preserve">Размер ежемесячных и иных дополнительных  выплат и порядок их осуществления устанавливаются нормативным правовым  актом </w:t>
      </w:r>
      <w:proofErr w:type="spellStart"/>
      <w:r w:rsidR="008E3218" w:rsidRPr="00355F5C">
        <w:rPr>
          <w:color w:val="000000"/>
        </w:rPr>
        <w:t>Почепского</w:t>
      </w:r>
      <w:proofErr w:type="spellEnd"/>
      <w:r w:rsidRPr="00355F5C">
        <w:rPr>
          <w:color w:val="000000"/>
        </w:rPr>
        <w:t xml:space="preserve"> сельского поселения </w:t>
      </w:r>
      <w:proofErr w:type="spellStart"/>
      <w:r w:rsidRPr="00355F5C">
        <w:rPr>
          <w:color w:val="000000"/>
        </w:rPr>
        <w:t>Лискинского</w:t>
      </w:r>
      <w:proofErr w:type="spellEnd"/>
      <w:r w:rsidRPr="00355F5C">
        <w:rPr>
          <w:color w:val="000000"/>
        </w:rPr>
        <w:t xml:space="preserve"> муниципального района Воронежской области  с учетом соотносительности с основными условиями оплаты труда государственных гражданских сл</w:t>
      </w:r>
      <w:r w:rsidR="00355F5C">
        <w:rPr>
          <w:color w:val="000000"/>
        </w:rPr>
        <w:t>ужащих Воронежской области</w:t>
      </w:r>
      <w:r w:rsidRPr="00355F5C">
        <w:rPr>
          <w:color w:val="000000"/>
        </w:rPr>
        <w:t>.</w:t>
      </w:r>
    </w:p>
    <w:p w:rsidR="00227A04" w:rsidRPr="00355F5C" w:rsidRDefault="00227A04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Должностные оклады по должностям муниципальной службы     устанавливаются в следующих размерах: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5"/>
        <w:gridCol w:w="4290"/>
        <w:gridCol w:w="3240"/>
      </w:tblGrid>
      <w:tr w:rsidR="00F2339D" w:rsidRPr="00F2339D" w:rsidTr="00F2339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должностного оклада     (руб.) </w:t>
            </w:r>
          </w:p>
        </w:tc>
      </w:tr>
      <w:tr w:rsidR="00F2339D" w:rsidRPr="00F2339D" w:rsidTr="00F2339D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4716 </w:t>
            </w:r>
          </w:p>
        </w:tc>
      </w:tr>
    </w:tbl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2.5. Увеличение (индексация) окладов денежного содержания по должностям муниципальной службы органов местного самоуправления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производится в размерах и в сроки, предусмотренные для гражданских служащих.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Ежемесячные выплаты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Ежемесячная надбавка к должностному окладу за выслугу лет на муниципальной службе устанавливается в следующих размерах от должностного оклада: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12"/>
        <w:gridCol w:w="4663"/>
      </w:tblGrid>
      <w:tr w:rsidR="00F2339D" w:rsidRPr="00F2339D" w:rsidTr="00F2339D"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стаже муниципальной службы </w:t>
            </w:r>
          </w:p>
        </w:tc>
        <w:tc>
          <w:tcPr>
            <w:tcW w:w="5058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надбавки </w:t>
            </w:r>
            <w:proofErr w:type="gramStart"/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процентах) </w:t>
            </w:r>
          </w:p>
        </w:tc>
      </w:tr>
      <w:tr w:rsidR="00F2339D" w:rsidRPr="00F2339D" w:rsidTr="00F2339D">
        <w:tc>
          <w:tcPr>
            <w:tcW w:w="505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5 лет </w:t>
            </w:r>
          </w:p>
        </w:tc>
        <w:tc>
          <w:tcPr>
            <w:tcW w:w="505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F2339D" w:rsidRPr="00F2339D" w:rsidTr="00F2339D">
        <w:tc>
          <w:tcPr>
            <w:tcW w:w="505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 до 10 лет </w:t>
            </w:r>
          </w:p>
        </w:tc>
        <w:tc>
          <w:tcPr>
            <w:tcW w:w="505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F2339D" w:rsidRPr="00F2339D" w:rsidTr="00F2339D">
        <w:tc>
          <w:tcPr>
            <w:tcW w:w="505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10 до 15 лет </w:t>
            </w:r>
          </w:p>
        </w:tc>
        <w:tc>
          <w:tcPr>
            <w:tcW w:w="505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F2339D" w:rsidRPr="00F2339D" w:rsidTr="00F2339D">
        <w:tc>
          <w:tcPr>
            <w:tcW w:w="5058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15 лет </w:t>
            </w:r>
          </w:p>
        </w:tc>
        <w:tc>
          <w:tcPr>
            <w:tcW w:w="505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</w:tbl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Стаж работы, дающий право на получение ежемесячной надбавки за выслугу лет, определяется в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областным законодательством.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Ежемесячная надбавка к должностному окладу за классный чин, устанавливается в следующих размерах: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65"/>
        <w:gridCol w:w="4556"/>
        <w:gridCol w:w="2340"/>
      </w:tblGrid>
      <w:tr w:rsidR="00F2339D" w:rsidRPr="00F2339D" w:rsidTr="00F2339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чин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 (</w:t>
            </w:r>
            <w:proofErr w:type="spellStart"/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2339D" w:rsidRPr="00F2339D" w:rsidTr="00F2339D">
        <w:tc>
          <w:tcPr>
            <w:tcW w:w="0" w:type="auto"/>
            <w:vMerge w:val="restar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муниципальной службы 1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656 </w:t>
            </w:r>
          </w:p>
        </w:tc>
      </w:tr>
      <w:tr w:rsidR="00F2339D" w:rsidRPr="00F2339D" w:rsidTr="00F2339D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муниципальной службы 2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513 </w:t>
            </w:r>
          </w:p>
        </w:tc>
      </w:tr>
      <w:tr w:rsidR="00F2339D" w:rsidRPr="00F2339D" w:rsidTr="00F2339D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муниципальной службы 3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419 </w:t>
            </w:r>
          </w:p>
        </w:tc>
      </w:tr>
    </w:tbl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% должностного оклада, в том числе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младшим должностям муниципальной службы до 80%.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 представителя нанимателя с обязательным учетом профессиональной подготовки, опыта работы по специальности и замещаемой муниципальной должности.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вправе решать вопрос об изменени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порядке, установленном действующим законодательством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оснований: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обладание опытом управленческой деятельности и навыками к принятию управленческих решений;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работы, непосредственно связанной с подготовкой проектов нормативных правовых актов администрации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участие в работе комиссии совещательного и консультативного характера,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созданных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администрации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особого режима работы.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В течение испытательного срока надбавка к должностному окладу за особые условия муниципальной службы не устанавливается.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Ежемесячная надбавка к должностному окладу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служащим, допущенным к государственной тайне на постоянной основе устанавливается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актом органа местного самоуправления </w:t>
      </w:r>
      <w:proofErr w:type="spell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процентах от должностного оклада в зависимости от степени секретности сведений, к которым имеют доступ муниципальные служащие. Размер надбавки устанавливается в соответствии с действующим законодательством.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Ежемесячное денежное поощрение, размер которого устанавливается муниципальным служащим дифференцированно, в зависимости от замещаемой должности муниципальной службы правовым актом представителя нанимателя, в том числе по должностям муниципальной службы.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5"/>
        <w:gridCol w:w="3137"/>
        <w:gridCol w:w="3103"/>
      </w:tblGrid>
      <w:tr w:rsidR="00F2339D" w:rsidRPr="00F2339D" w:rsidTr="00F2339D"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должностей муниципальной службы </w:t>
            </w:r>
          </w:p>
        </w:tc>
        <w:tc>
          <w:tcPr>
            <w:tcW w:w="3244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муниципальной службы </w:t>
            </w:r>
          </w:p>
        </w:tc>
        <w:tc>
          <w:tcPr>
            <w:tcW w:w="3225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ЕДП (количество должностных окладов) </w:t>
            </w:r>
          </w:p>
        </w:tc>
      </w:tr>
      <w:tr w:rsidR="00F2339D" w:rsidRPr="00F2339D" w:rsidTr="00F2339D">
        <w:tc>
          <w:tcPr>
            <w:tcW w:w="3243" w:type="dxa"/>
            <w:vMerge w:val="restar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324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</w:tc>
        <w:tc>
          <w:tcPr>
            <w:tcW w:w="322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 </w:t>
            </w:r>
          </w:p>
        </w:tc>
      </w:tr>
      <w:tr w:rsidR="00F2339D" w:rsidRPr="00F2339D" w:rsidTr="00F2339D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Ежемесячное денежное поощрение выплачивается муниципальным служащим за фактически отработанное время в расчетном периоде.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3.6.Ежемесячная надбавка к должностному окладу за Почетное звание Российской Федерации выплачивается в размере 15% должностного оклада.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 устанавливается до 20% должностного оклада.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3.8.Ежемесячная надбавка к должностному окладу за ученую степень: кандидата наук в размере 10% должностного оклада, доктора наук – в размере 15% должностного оклада.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Исчисление денежного содержания муниципальных служащих в отдельных случаях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Исчисление денежного содержаниях муниципальных служащих на период профессиональной подготовки, переподготовки, повышения квалификации или стажировки; на период нахождения в служебной командировке; на период урегулирования конфликта интересов при отстранении от замещаемой должности (недопущение к исполнению должностных обязанностей); на период проведения служебной проверки, муниципальному служащему сохраняется денежное содержание за весь соответствующий период как за фактически отработанное время.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Сохраняемое 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денежное содержание состоит из должностного оклада и ежемесячных выплат, предусмотренных п.п. 3.1. – 3.8. настоящего Положения.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исчислении денежного содержания на период нахождения муниципального служащего в ежегодном основном оплачиваемом отпуске к должностному окладу и ежемесячным выплатам, предусмотренным п.п. 3.1. – 3.8. настоящего Положения дополнительно учитываются премии за выполнение особо важных и сложных заданий и материальная помощь в размере 1/12 каждой из фактически начисленных выплат за 12 календарных месяцев, предшествующих месяцу ухода в ежегодный оплачиваемый отпуск. </w:t>
      </w:r>
      <w:proofErr w:type="gramEnd"/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увольнения. В исключительных случаях средний месячный заработок сохраняется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уволенным работником в течение третьего месяца со дня увольнения по решению органа службы занятости населения при условии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 двухнедельный срок после увольнения работник обратился в этот орган и не был трудоустроен.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На период временной нетрудоспособности,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порядке, установленном Федеральным законом «Об обеспечении пособиями по временной нетрудоспособности, по беременности и родам граждан, подлежащих обязательному социальному страхованию № 255-ФЗ от 29.12.2006 г.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 период сохранения денежного содержания произошло увеличение (индексация) оклада месячного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 </w:t>
      </w:r>
      <w:proofErr w:type="gramEnd"/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Иные дополнительные выплаты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Материальная помощь выплачивается, как правило, к очередному отпуску или по желанию муниципального служащего и решению представителя нанимателя в иные сроки текущего года.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Лица, не отработавшие полного календарного года, имеют право на указанные выплаты в размере пропорционально отработанному в этом году времени.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При увольнении муниципального служащего материальная помощь и единовременная выплата при предоставлении ежегодного оплачиваемого отпуска выплачиваются пропорционально обработанному времени в текущем году из расчета 1/12 годового их размера за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полный месяц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финансового года бухгалтер производит выплату материальной помощи в установленном размере с учетом норм настоящего Положения вне зависимости от 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наличия заявления муниципального служащего о выплате материальной помощи в текущем финансовом году. </w:t>
      </w:r>
      <w:proofErr w:type="gramEnd"/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За счет средств экономии по фонду оплаты труда муниципальным служащим может быть оказана дополнительная материальная помощь, в том числе при наступлении особых случаев (несчастный случай, смерть родителей или членов семьи, стихийное бедствие, длительная (более одного месяца) болезнь и в связи с трудным семейным финансовым положением). Размер материальной помощи не может быть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½ должностного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оклада муниципального служащего. Дополнительная материальная помощь не включается в денежное содержание муниципального служащего.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единовременного денежного поощрения в связи с юбилейными датами- 50,55,60,65 лет со дня рождения муниципального служащего в размере месячного денежного содержания.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материальной помощи производится в соответствии с правовым актом руководителя администрации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5.7. Денежное поощрение по итогам работы за квартал назначается в соответствии с Порядком выплаты денежного поощрения по итогам работы за квартал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Формирование фонда оплаты труда муниципальных служащих.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расчете на год):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ежемесячной надбавки за классный чин – в размере двух должностных окладов;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ежемесячной надбавки к должностному окладу за особые условия муниципальной службы – в размере десяти должностных окладов;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ежемесячной надбавки к должностному окладу за выслугу лет на муниципальной службе – в размере двух должностных окладов;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ежемесячного денежного поощрения – в размере, предусмотренном настоящим положением;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премий за выполнение особо важных и сложных заданий – в размере двух окладов денежного содержания;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единовременной выплаты при предоставлении ежегодного оплачиваемого отпуска и материальной помощи – в   размере двух окладов денежного содержания;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денежного содержания при увеличении численности муниципальных служащих, вызванного наделением органов местного самоуправления дополнительными функциями и полномочиями;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денежных компенсаций,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высвобождаемым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сокращения численности муниципальных служащих органов местного самоуправления;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других, предусмотренных законодательством Воронежской области выплат, в размерах, определяемых соответствующими законами Воронежской области и нормативными правовыми актами органов местного самоуправления.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Глава администрации вправе перераспределять средства фонда оплаты труда муниципальных служащих между выплатами, предусмотренными пунктом 6.1.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фонда оплаты труда муниципальных служащих администрации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полученный от сокращения численности муниципальных служащих, сохраняется на очередной и последующие годы. </w:t>
      </w:r>
      <w:proofErr w:type="gramEnd"/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имеет право направлять образовавшуюся экономию средств, предусмотренную в бюджете муниципального района на оплату труда и начисления на оплату труда на материальное стимулирование профессиональной служебной деятельности муниципальных служащих.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При увеличении численности муниципальных служащих, если оно вызвано необходимостью наделения администрации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дополнительными функциями и полномочиями, размеры средств фонда оплаты труда муниципальных служащих, исчисленные и сохраненные в соответствии с требованиями пункта 6.3. Положения, подлежат увеличению. </w:t>
      </w: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9D" w:rsidRPr="00F2339D" w:rsidRDefault="00F2339D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 от 04.04.2016 г.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ВЫПЛАТЫ ДЕНЕЖНОГО ПООЩРЕНИЯ ПО ИТОГАМ РАБОТЫ ЗА КВАРТАЛ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Воронежской области от 28.12.2007 г. № 175-ОЗ «О муниципальной службе в Воронежской области» настоящий Порядок определяет условия выплаты денежного поощрения по итогам работы за квартал муниципальным служащим. </w:t>
      </w:r>
      <w:proofErr w:type="gramEnd"/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Основные показатели профессиональной служебной деятельности муниципального служащего предусматриваются должностными инструкциями.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Оценка профессиональной деятельности муниципальных служащих производится на основе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оценки эффективности выполнения показателей профессиональной служебной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степень достижения которых учитывается при решении вопросов о назначении денежного поощрения по итогам работы за квартал (далее - критерии оценки).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Критерии оценки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оценки эффективности выполнения показателей профессиональной служебной деятельности являются следующие критерии: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85"/>
        <w:gridCol w:w="5529"/>
      </w:tblGrid>
      <w:tr w:rsidR="00F2339D" w:rsidRPr="00F2339D" w:rsidTr="00F2339D"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профессиональной служебной деятельности 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профессиональной служебной деятельности </w:t>
            </w:r>
          </w:p>
        </w:tc>
      </w:tr>
      <w:tr w:rsidR="00F2339D" w:rsidRPr="00F2339D" w:rsidTr="00F2339D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Добросовестное и качественное исполнение должностных обязанностей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заданий и поручений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напряженность и интенсивность деятельности: большой объем работы; систематическое выполнение срочных и неотложных поручений;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ответственность;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способность к оптимизации деятельности;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информационных технологий </w:t>
            </w:r>
          </w:p>
        </w:tc>
      </w:tr>
      <w:tr w:rsidR="00F2339D" w:rsidRPr="00F2339D" w:rsidTr="00F2339D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исполнительской дисциплины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качественное и своевременное представление информации и сведений вышестоящим </w:t>
            </w: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руководителям;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соблюдение сроков выполнения заданий, поручений руководства;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работать самостоятельно без дополнительного контроля;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отсутствие нарушений должностных инструкций </w:t>
            </w:r>
          </w:p>
        </w:tc>
      </w:tr>
      <w:tr w:rsidR="00F2339D" w:rsidRPr="00F2339D" w:rsidTr="00F2339D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служебной дисциплины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отсутствие взысканий за нарушение служебной дисциплины;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соблюдение правил служебного распорядка </w:t>
            </w:r>
          </w:p>
        </w:tc>
      </w:tr>
    </w:tbl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результативности профессиональной служебной деятельности муниципальных служащих производится по количественным и качественным характеристикам.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Количественные характеристики указывают на объем выполненной работы: количество оформленных документов, выполнение плановых заданий и др.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качественным характеристикам относятся такие, как безошибочность, точность и аккуратность при подготовке документов, при оформлении соответствующих документов и материалов, новизна (технический, правовой, экономический, организационный уровень) предлагаемых и принимаемых решений, а также соблюдение сроков выполнения заданий, своевременность представления необходимой информации.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выплаты денежного поощрения по итогам работы за квартал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и начальники структурных подразделений администрации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представляют главе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4" w:anchor="Par857" w:history="1">
        <w:r w:rsidRPr="00F2339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предложения</w:t>
        </w:r>
      </w:hyperlink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дифференцированном размере денежного поощрения по итогам работы за I, II, III квартал - до 5-го числа месяца, следующего за отчетным кварталом, за IV квартал – до 20 декабря текущего года по форме: </w:t>
      </w:r>
      <w:proofErr w:type="gramEnd"/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9D" w:rsidRPr="00F2339D" w:rsidRDefault="00F2339D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 w:rsidR="0035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355F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______В.И.Боковой</w:t>
      </w:r>
      <w:proofErr w:type="spellEnd"/>
    </w:p>
    <w:p w:rsidR="00F2339D" w:rsidRPr="00F2339D" w:rsidRDefault="00F2339D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фамилия, имя, отчество)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размере денежного поощрения муниципальным служащим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выполнению показателей профессиональной служебной деятельности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структурного подразделения администрации муниципального района)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_____ квартал 200__ года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4"/>
        <w:gridCol w:w="2665"/>
        <w:gridCol w:w="2268"/>
        <w:gridCol w:w="3061"/>
      </w:tblGrid>
      <w:tr w:rsidR="00F2339D" w:rsidRPr="00F2339D" w:rsidTr="00F2339D"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размере денежного поощрения по итогам квартала (</w:t>
            </w:r>
            <w:proofErr w:type="gramStart"/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 </w:t>
            </w:r>
          </w:p>
        </w:tc>
      </w:tr>
      <w:tr w:rsidR="00F2339D" w:rsidRPr="00F2339D" w:rsidTr="00F2339D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39D" w:rsidRPr="00F2339D" w:rsidTr="00F2339D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39D" w:rsidRPr="00F2339D" w:rsidTr="00F2339D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39D" w:rsidRPr="00F2339D" w:rsidTr="00F2339D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39D" w:rsidRPr="00F2339D" w:rsidTr="00F2339D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39D" w:rsidRPr="00F2339D" w:rsidTr="00F2339D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39D" w:rsidRPr="00F2339D" w:rsidTr="00F2339D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Руководитель (начальник) структурного подразделения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администрации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(подпись)                                 /ФИО/                                            «Дата»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предложению руководителя (начальника) структурного подразделения и решению представителя нанимателя муниципальным служащим, не обеспечившим по итогам отчетного квартала выполнение показателей профессиональной служебной деятельности, денежное поощрение по итогам работы за квартал не назначается или может быть снижено.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денежного поощрения по итогам работы за квартал муниципальным служащим в администрации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производится на основании правового акта администрации 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Размер денежного поощрения по итогам работы за квартал составляет до 50 процентов оклада денежного содержания, установленного муниципальному служащему в соответствии с замещаемой должностью за вышеуказанный период.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Денежное поощрение по итогам работы за квартал начисляется за фактически отработанное время в отчетном квартале и выплачивается в сроки, установленные для выплаты заработной платы.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Денежное поощрение по итогам работы за квартал учитывается во всех случаях исчисления среднего заработка. </w:t>
      </w:r>
    </w:p>
    <w:p w:rsidR="008E3119" w:rsidRDefault="008E3119"/>
    <w:sectPr w:rsidR="008E3119" w:rsidSect="008E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339D"/>
    <w:rsid w:val="0018534D"/>
    <w:rsid w:val="00227A04"/>
    <w:rsid w:val="00355F5C"/>
    <w:rsid w:val="00505B27"/>
    <w:rsid w:val="008418FC"/>
    <w:rsid w:val="008E3119"/>
    <w:rsid w:val="008E3218"/>
    <w:rsid w:val="00A65349"/>
    <w:rsid w:val="00A705CF"/>
    <w:rsid w:val="00AB0A3A"/>
    <w:rsid w:val="00B30CD2"/>
    <w:rsid w:val="00BB64BF"/>
    <w:rsid w:val="00F2339D"/>
    <w:rsid w:val="00F7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rohvorost.ru/documents/decision/detail.php?id=414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10</cp:revision>
  <cp:lastPrinted>2016-12-13T06:47:00Z</cp:lastPrinted>
  <dcterms:created xsi:type="dcterms:W3CDTF">2016-12-12T08:47:00Z</dcterms:created>
  <dcterms:modified xsi:type="dcterms:W3CDTF">2016-12-29T07:04:00Z</dcterms:modified>
</cp:coreProperties>
</file>