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46" w:rsidRPr="00B26246" w:rsidRDefault="00B26246" w:rsidP="00B26246">
      <w:pPr>
        <w:jc w:val="center"/>
        <w:rPr>
          <w:rFonts w:ascii="Times New Roman" w:hAnsi="Times New Roman" w:cs="Times New Roman"/>
          <w:sz w:val="52"/>
          <w:szCs w:val="52"/>
        </w:rPr>
      </w:pPr>
      <w:r w:rsidRPr="00B26246">
        <w:rPr>
          <w:rFonts w:ascii="Times New Roman" w:hAnsi="Times New Roman" w:cs="Times New Roman"/>
          <w:sz w:val="52"/>
          <w:szCs w:val="52"/>
        </w:rPr>
        <w:t>Администрация</w:t>
      </w:r>
    </w:p>
    <w:p w:rsidR="00B26246" w:rsidRPr="00B26246" w:rsidRDefault="00B26246" w:rsidP="00B26246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B26246">
        <w:rPr>
          <w:rFonts w:ascii="Times New Roman" w:hAnsi="Times New Roman" w:cs="Times New Roman"/>
          <w:sz w:val="52"/>
          <w:szCs w:val="52"/>
        </w:rPr>
        <w:t>Почепского</w:t>
      </w:r>
      <w:proofErr w:type="spellEnd"/>
      <w:r w:rsidRPr="00B26246">
        <w:rPr>
          <w:rFonts w:ascii="Times New Roman" w:hAnsi="Times New Roman" w:cs="Times New Roman"/>
          <w:sz w:val="52"/>
          <w:szCs w:val="52"/>
        </w:rPr>
        <w:t xml:space="preserve">  сельского  поселения Лискинского  муниципального  района</w:t>
      </w:r>
    </w:p>
    <w:p w:rsidR="00B26246" w:rsidRPr="00B26246" w:rsidRDefault="00B26246" w:rsidP="00B26246">
      <w:pPr>
        <w:jc w:val="center"/>
        <w:rPr>
          <w:rFonts w:ascii="Times New Roman" w:hAnsi="Times New Roman" w:cs="Times New Roman"/>
          <w:sz w:val="52"/>
          <w:szCs w:val="52"/>
        </w:rPr>
      </w:pPr>
      <w:r w:rsidRPr="00B26246">
        <w:rPr>
          <w:rFonts w:ascii="Times New Roman" w:hAnsi="Times New Roman" w:cs="Times New Roman"/>
          <w:sz w:val="52"/>
          <w:szCs w:val="52"/>
        </w:rPr>
        <w:t>Воронежской  области</w:t>
      </w:r>
    </w:p>
    <w:p w:rsidR="00B26246" w:rsidRPr="00B26246" w:rsidRDefault="00B26246" w:rsidP="00B2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46">
        <w:rPr>
          <w:rFonts w:ascii="Times New Roman" w:hAnsi="Times New Roman" w:cs="Times New Roman"/>
          <w:sz w:val="28"/>
          <w:szCs w:val="28"/>
        </w:rPr>
        <w:t>К Закону Воронежской области об областном бюджете</w:t>
      </w:r>
      <w:r w:rsidRPr="00B26246">
        <w:rPr>
          <w:rFonts w:ascii="Times New Roman" w:hAnsi="Times New Roman" w:cs="Times New Roman"/>
          <w:sz w:val="52"/>
          <w:szCs w:val="52"/>
        </w:rPr>
        <w:t xml:space="preserve">  </w:t>
      </w:r>
      <w:r w:rsidRPr="00B26246">
        <w:rPr>
          <w:rFonts w:ascii="Times New Roman" w:hAnsi="Times New Roman" w:cs="Times New Roman"/>
          <w:sz w:val="28"/>
          <w:szCs w:val="28"/>
        </w:rPr>
        <w:t>на 2014 год и</w:t>
      </w:r>
    </w:p>
    <w:p w:rsidR="00B26246" w:rsidRPr="00B26246" w:rsidRDefault="00B26246" w:rsidP="00B2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46">
        <w:rPr>
          <w:rFonts w:ascii="Times New Roman" w:hAnsi="Times New Roman" w:cs="Times New Roman"/>
          <w:sz w:val="28"/>
          <w:szCs w:val="28"/>
        </w:rPr>
        <w:t xml:space="preserve">на </w:t>
      </w:r>
      <w:r w:rsidRPr="00B26246">
        <w:rPr>
          <w:rFonts w:ascii="Times New Roman" w:hAnsi="Times New Roman" w:cs="Times New Roman"/>
          <w:sz w:val="52"/>
          <w:szCs w:val="52"/>
        </w:rPr>
        <w:t xml:space="preserve">   </w:t>
      </w:r>
      <w:r w:rsidRPr="00B26246">
        <w:rPr>
          <w:rFonts w:ascii="Times New Roman" w:hAnsi="Times New Roman" w:cs="Times New Roman"/>
          <w:sz w:val="28"/>
          <w:szCs w:val="28"/>
        </w:rPr>
        <w:t>плановый период  2015 и 2016  годов</w:t>
      </w:r>
    </w:p>
    <w:p w:rsidR="00B26246" w:rsidRDefault="00B26246" w:rsidP="00B26246">
      <w:pPr>
        <w:rPr>
          <w:sz w:val="28"/>
          <w:szCs w:val="28"/>
        </w:rPr>
      </w:pPr>
    </w:p>
    <w:p w:rsidR="00B26246" w:rsidRDefault="00B26246" w:rsidP="00B26246">
      <w:pPr>
        <w:rPr>
          <w:sz w:val="28"/>
          <w:szCs w:val="28"/>
        </w:rPr>
      </w:pPr>
    </w:p>
    <w:p w:rsidR="00B26246" w:rsidRDefault="00B26246" w:rsidP="00B26246">
      <w:pPr>
        <w:rPr>
          <w:sz w:val="52"/>
          <w:szCs w:val="52"/>
        </w:rPr>
      </w:pPr>
      <w:r>
        <w:rPr>
          <w:sz w:val="28"/>
          <w:szCs w:val="28"/>
        </w:rPr>
        <w:t xml:space="preserve">                      </w:t>
      </w:r>
      <w:r>
        <w:rPr>
          <w:sz w:val="144"/>
          <w:szCs w:val="144"/>
        </w:rPr>
        <w:t>БЮДЖЕТ       ДЛЯ  ГРАЖДАН</w:t>
      </w:r>
      <w:r>
        <w:rPr>
          <w:sz w:val="52"/>
          <w:szCs w:val="52"/>
        </w:rPr>
        <w:t xml:space="preserve">     </w:t>
      </w:r>
    </w:p>
    <w:p w:rsidR="00B26246" w:rsidRDefault="00B26246" w:rsidP="00B26246">
      <w:pPr>
        <w:rPr>
          <w:sz w:val="52"/>
          <w:szCs w:val="52"/>
        </w:rPr>
      </w:pPr>
    </w:p>
    <w:p w:rsidR="00B26246" w:rsidRDefault="00B26246" w:rsidP="00B26246">
      <w:pPr>
        <w:rPr>
          <w:sz w:val="52"/>
          <w:szCs w:val="52"/>
        </w:rPr>
      </w:pPr>
    </w:p>
    <w:p w:rsidR="00B26246" w:rsidRDefault="00B26246" w:rsidP="00B26246">
      <w:pPr>
        <w:rPr>
          <w:sz w:val="52"/>
          <w:szCs w:val="52"/>
        </w:rPr>
      </w:pPr>
    </w:p>
    <w:p w:rsidR="00B26246" w:rsidRPr="00F830AA" w:rsidRDefault="00B26246" w:rsidP="00B2624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>
        <w:rPr>
          <w:sz w:val="28"/>
          <w:szCs w:val="28"/>
        </w:rPr>
        <w:t>Декабрь  2013</w:t>
      </w:r>
      <w:r>
        <w:rPr>
          <w:sz w:val="52"/>
          <w:szCs w:val="52"/>
        </w:rPr>
        <w:t xml:space="preserve">                                     </w:t>
      </w:r>
    </w:p>
    <w:p w:rsidR="00B26246" w:rsidRDefault="00B26246">
      <w:pPr>
        <w:rPr>
          <w:sz w:val="24"/>
          <w:szCs w:val="24"/>
        </w:rPr>
      </w:pPr>
    </w:p>
    <w:p w:rsidR="00B26246" w:rsidRDefault="00B26246">
      <w:pPr>
        <w:rPr>
          <w:sz w:val="24"/>
          <w:szCs w:val="24"/>
        </w:rPr>
      </w:pPr>
    </w:p>
    <w:p w:rsidR="008A11F4" w:rsidRPr="00B26246" w:rsidRDefault="004D2B4D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 xml:space="preserve">               УВАЖАЕМЫЕ  ЖИТЕЛИ  ПОЧЕПСКОГО  СЕЛЬСКОГО  ПОСЕЛЕНИЯ!</w:t>
      </w:r>
    </w:p>
    <w:p w:rsidR="004D2B4D" w:rsidRPr="00B26246" w:rsidRDefault="004D2B4D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4D" w:rsidRPr="00B26246" w:rsidRDefault="004D2B4D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Администрация  </w:t>
      </w:r>
      <w:proofErr w:type="spellStart"/>
      <w:r w:rsidRPr="00B2624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B2624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представляет информационный раздел «Бюджет для граждан», созданный для обеспечения открытости и прозрачности бюджета и бюджетного процесса для населения.  </w:t>
      </w:r>
    </w:p>
    <w:p w:rsidR="004E3B32" w:rsidRPr="00B26246" w:rsidRDefault="004D2B4D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Бюджет для   граждан – это упрощённая версия бюджетного документа, которая использует неформальный язык и доступные форматы, чтобы облегчить для граждан понимание бюджета. Она  содержит информационно-аналитический материал, доступный для широкого круга неподготовленных пользователей: основы бюджета и бюджетного процесса, исполнение бюджета, проект бюджета</w:t>
      </w:r>
      <w:r w:rsidR="004E3B32" w:rsidRPr="00B26246">
        <w:rPr>
          <w:rFonts w:ascii="Times New Roman" w:hAnsi="Times New Roman" w:cs="Times New Roman"/>
          <w:sz w:val="24"/>
          <w:szCs w:val="24"/>
        </w:rPr>
        <w:t>, государственные программы и другую информацию для граждан.</w:t>
      </w:r>
      <w:r w:rsidRPr="00B26246">
        <w:rPr>
          <w:rFonts w:ascii="Times New Roman" w:hAnsi="Times New Roman" w:cs="Times New Roman"/>
          <w:sz w:val="24"/>
          <w:szCs w:val="24"/>
        </w:rPr>
        <w:t xml:space="preserve">   </w:t>
      </w:r>
      <w:r w:rsidR="004E3B32" w:rsidRPr="00B26246">
        <w:rPr>
          <w:rFonts w:ascii="Times New Roman" w:hAnsi="Times New Roman" w:cs="Times New Roman"/>
          <w:sz w:val="24"/>
          <w:szCs w:val="24"/>
        </w:rPr>
        <w:t xml:space="preserve">Уже сегодня информация </w:t>
      </w:r>
      <w:proofErr w:type="gramStart"/>
      <w:r w:rsidR="004E3B32" w:rsidRPr="00B262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E3B32" w:rsidRPr="00B26246">
        <w:rPr>
          <w:rFonts w:ascii="Times New Roman" w:hAnsi="Times New Roman" w:cs="Times New Roman"/>
          <w:sz w:val="24"/>
          <w:szCs w:val="24"/>
        </w:rPr>
        <w:t xml:space="preserve"> всех стадиях бюджетного процесса,  о плановых показателях бюджета поселения и его исполнении доступна для всех заинтересованных пользователей и размещается на официальном </w:t>
      </w:r>
      <w:proofErr w:type="spellStart"/>
      <w:r w:rsidR="004E3B32" w:rsidRPr="00B26246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="004E3B32" w:rsidRPr="00B26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B32" w:rsidRPr="00B2624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4E3B32" w:rsidRPr="00B262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Надеемся, что представление бюджета и бюджетного процесса в </w:t>
      </w:r>
      <w:proofErr w:type="spellStart"/>
      <w:r w:rsidRPr="00B26246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B26246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 xml:space="preserve"> понятной для жителей форме повысит уровень общественного участия граждан в бюджетном процессе поселения.</w:t>
      </w: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Default="004E3B32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B26246" w:rsidRP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</w:p>
    <w:p w:rsidR="004E3B32" w:rsidRPr="00B26246" w:rsidRDefault="004E3B32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26246">
        <w:rPr>
          <w:rFonts w:ascii="Times New Roman" w:hAnsi="Times New Roman" w:cs="Times New Roman"/>
          <w:sz w:val="52"/>
          <w:szCs w:val="52"/>
        </w:rPr>
        <w:t xml:space="preserve">   </w:t>
      </w:r>
      <w:r w:rsidRPr="00B26246">
        <w:rPr>
          <w:rFonts w:ascii="Times New Roman" w:hAnsi="Times New Roman" w:cs="Times New Roman"/>
          <w:sz w:val="36"/>
          <w:szCs w:val="36"/>
        </w:rPr>
        <w:t>Что  такое бюджет? Какие  бывают  бюджеты?</w:t>
      </w:r>
    </w:p>
    <w:p w:rsidR="004E3B32" w:rsidRPr="00B26246" w:rsidRDefault="004E3B32">
      <w:pPr>
        <w:rPr>
          <w:rFonts w:ascii="Times New Roman" w:hAnsi="Times New Roman" w:cs="Times New Roman"/>
          <w:sz w:val="36"/>
          <w:szCs w:val="36"/>
        </w:rPr>
      </w:pPr>
    </w:p>
    <w:p w:rsidR="004E3B32" w:rsidRPr="00B26246" w:rsidRDefault="004E3B32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БЮДЖЕТ – это план доходов и расходов на определённый период.</w:t>
      </w:r>
    </w:p>
    <w:p w:rsidR="005E6F30" w:rsidRPr="00B26246" w:rsidRDefault="004E3B32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У каждого муниципального образования есть бюджет. Бюджет может быть  дефицитным или </w:t>
      </w:r>
      <w:proofErr w:type="spellStart"/>
      <w:r w:rsidRPr="00B26246">
        <w:rPr>
          <w:rFonts w:ascii="Times New Roman" w:hAnsi="Times New Roman" w:cs="Times New Roman"/>
          <w:sz w:val="24"/>
          <w:szCs w:val="24"/>
        </w:rPr>
        <w:t>профицитным</w:t>
      </w:r>
      <w:proofErr w:type="spellEnd"/>
      <w:r w:rsidRPr="00B26246">
        <w:rPr>
          <w:rFonts w:ascii="Times New Roman" w:hAnsi="Times New Roman" w:cs="Times New Roman"/>
          <w:sz w:val="24"/>
          <w:szCs w:val="24"/>
        </w:rPr>
        <w:t>. К</w:t>
      </w:r>
      <w:r w:rsidR="005E6F30" w:rsidRPr="00B26246">
        <w:rPr>
          <w:rFonts w:ascii="Times New Roman" w:hAnsi="Times New Roman" w:cs="Times New Roman"/>
          <w:sz w:val="24"/>
          <w:szCs w:val="24"/>
        </w:rPr>
        <w:t xml:space="preserve">огда расходы превышают доходы, наблюдается нехватка средств или иными словами дефицит. В этом случае принимается решение об источниках покрытия дефицита, например, использовать имеющиеся накопления, остатки или взять в долг. Когда доходы превышают расходы, появляется неизрасходованный остаток средств или иными 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</w:t>
      </w:r>
      <w:r w:rsidR="005E6F30" w:rsidRPr="00B26246">
        <w:rPr>
          <w:rFonts w:ascii="Times New Roman" w:hAnsi="Times New Roman" w:cs="Times New Roman"/>
          <w:sz w:val="24"/>
          <w:szCs w:val="24"/>
        </w:rPr>
        <w:t>словами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6F30" w:rsidRPr="00B2624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E6F30" w:rsidRPr="00B26246">
        <w:rPr>
          <w:rFonts w:ascii="Times New Roman" w:hAnsi="Times New Roman" w:cs="Times New Roman"/>
          <w:sz w:val="24"/>
          <w:szCs w:val="24"/>
        </w:rPr>
        <w:t>. В этом случае принимается решение, как их использовать, например, накапливать резервы, остатки, погашать долг.</w:t>
      </w: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Default="005E6F30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B26246" w:rsidRP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СТРУКТУРА  ДОХОДОВ  БЮДЖЕТА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6246">
        <w:rPr>
          <w:rFonts w:ascii="Times New Roman" w:hAnsi="Times New Roman" w:cs="Times New Roman"/>
          <w:sz w:val="36"/>
          <w:szCs w:val="36"/>
        </w:rPr>
        <w:t>ПОЧЕПСКОГО  СЕЛЬСКОГО  ПОСЕЛЕНИЯ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F30" w:rsidRPr="00B26246" w:rsidRDefault="005E6F30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>Лискинского муниципального района Воронежской области</w:t>
      </w:r>
    </w:p>
    <w:p w:rsidR="005E6F30" w:rsidRPr="00B26246" w:rsidRDefault="005E6F30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на 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   </w:t>
      </w:r>
      <w:r w:rsidRPr="00B26246">
        <w:rPr>
          <w:rFonts w:ascii="Times New Roman" w:hAnsi="Times New Roman" w:cs="Times New Roman"/>
          <w:sz w:val="36"/>
          <w:szCs w:val="36"/>
        </w:rPr>
        <w:t>2014 год</w:t>
      </w:r>
    </w:p>
    <w:p w:rsidR="009B4109" w:rsidRPr="00B26246" w:rsidRDefault="009B4109">
      <w:pPr>
        <w:rPr>
          <w:rFonts w:ascii="Times New Roman" w:hAnsi="Times New Roman" w:cs="Times New Roman"/>
          <w:sz w:val="36"/>
          <w:szCs w:val="36"/>
        </w:rPr>
      </w:pPr>
    </w:p>
    <w:p w:rsidR="005E6F30" w:rsidRPr="00B26246" w:rsidRDefault="005E6F30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 w:rsidRPr="00B2624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                 %</w:t>
      </w:r>
    </w:p>
    <w:p w:rsidR="009B4109" w:rsidRPr="00B26246" w:rsidRDefault="005E6F30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ДОХОДЫ  ВСЕГО    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4109"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6207,6                     100</w:t>
      </w:r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в том числе</w:t>
      </w:r>
      <w:proofErr w:type="gramStart"/>
      <w:r w:rsidR="004D2B4D" w:rsidRPr="00B26246">
        <w:rPr>
          <w:rFonts w:ascii="Times New Roman" w:hAnsi="Times New Roman" w:cs="Times New Roman"/>
          <w:sz w:val="24"/>
          <w:szCs w:val="24"/>
        </w:rPr>
        <w:t xml:space="preserve"> </w:t>
      </w:r>
      <w:r w:rsidRPr="00B262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НАЛОГОВЫЕ  ДОХОДЫ                                                               2860,0                       46,1</w:t>
      </w:r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НЕНАЛОГОВЫЕ  ДОХОДЫ                                                            271,0                         4,4</w:t>
      </w:r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БЕЗВОЗМЕЗДНЫЕ  ПОСТУПЛЕНИЯ                                            3076,6                      49,5</w:t>
      </w:r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из них</w:t>
      </w:r>
      <w:proofErr w:type="gramStart"/>
      <w:r w:rsidR="004D2B4D" w:rsidRPr="00B26246">
        <w:rPr>
          <w:rFonts w:ascii="Times New Roman" w:hAnsi="Times New Roman" w:cs="Times New Roman"/>
          <w:sz w:val="24"/>
          <w:szCs w:val="24"/>
        </w:rPr>
        <w:t xml:space="preserve"> </w:t>
      </w:r>
      <w:r w:rsidRPr="00B262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B4109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СУБВЕНЦИИ                                                                                     3041,6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62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047" w:rsidRPr="00B26246" w:rsidRDefault="009B4109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ПРОЧИЕ БЕЗВОЗМЕЗДНЫЕ ПОСТУПЛЕНИЯ                                  35,0</w:t>
      </w:r>
      <w:r w:rsidR="004D2B4D" w:rsidRPr="00B2624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91047" w:rsidRDefault="00C91047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B26246" w:rsidRPr="00B26246" w:rsidRDefault="00B26246">
      <w:pPr>
        <w:rPr>
          <w:rFonts w:ascii="Times New Roman" w:hAnsi="Times New Roman" w:cs="Times New Roman"/>
          <w:sz w:val="24"/>
          <w:szCs w:val="24"/>
        </w:rPr>
      </w:pPr>
    </w:p>
    <w:p w:rsidR="005F0E43" w:rsidRPr="00B26246" w:rsidRDefault="005F0E43" w:rsidP="005F0E43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СТРУКТУРА  НАЛОГОВЫХ  И  НЕНАЛОГОВЫХ  </w:t>
      </w:r>
      <w:r w:rsidRPr="00B26246">
        <w:rPr>
          <w:rFonts w:ascii="Times New Roman" w:hAnsi="Times New Roman" w:cs="Times New Roman"/>
          <w:sz w:val="24"/>
          <w:szCs w:val="24"/>
        </w:rPr>
        <w:t xml:space="preserve"> </w:t>
      </w:r>
      <w:r w:rsidRPr="00B26246">
        <w:rPr>
          <w:rFonts w:ascii="Times New Roman" w:hAnsi="Times New Roman" w:cs="Times New Roman"/>
          <w:sz w:val="36"/>
          <w:szCs w:val="36"/>
        </w:rPr>
        <w:t>ДОХОДОВ     БЮДЖЕТА  ПОЧЕПСКОГО  СЕЛЬСКОГО  ПОСЕЛЕНИЯ  ЛИСКИНСКОГО  МУНИЦИПАЛЬНОГО РАЙОНА   ВОРОНЕЖСКОЙ  ОБЛАСТИ  В  2014  ГОДУ.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6246">
        <w:rPr>
          <w:rFonts w:ascii="Times New Roman" w:hAnsi="Times New Roman" w:cs="Times New Roman"/>
          <w:sz w:val="24"/>
          <w:szCs w:val="24"/>
        </w:rPr>
        <w:t xml:space="preserve">              тыс</w:t>
      </w:r>
      <w:proofErr w:type="gramStart"/>
      <w:r w:rsid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6246">
        <w:rPr>
          <w:rFonts w:ascii="Times New Roman" w:hAnsi="Times New Roman" w:cs="Times New Roman"/>
          <w:sz w:val="24"/>
          <w:szCs w:val="24"/>
        </w:rPr>
        <w:t xml:space="preserve">уб.       </w:t>
      </w:r>
      <w:r w:rsidRPr="00B26246">
        <w:rPr>
          <w:rFonts w:ascii="Times New Roman" w:hAnsi="Times New Roman" w:cs="Times New Roman"/>
          <w:sz w:val="24"/>
          <w:szCs w:val="24"/>
        </w:rPr>
        <w:t xml:space="preserve"> удельный вес 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НАЛОГОВЫЕ И НЕНАЛОГОВЫЕ  ДОХОДЫ ВСЕГО                      3131,0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Из них: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>Налог на землю                                                                                 1297,0                           41,4%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Налог на доходы физических лиц                                                   645,0                           20,6%</w:t>
      </w:r>
    </w:p>
    <w:p w:rsidR="005F0E43" w:rsidRPr="00B26246" w:rsidRDefault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Прочие налоговые и неналоговые доходы                                 1189,0                          38,0</w:t>
      </w:r>
    </w:p>
    <w:p w:rsidR="005F0E43" w:rsidRPr="00B26246" w:rsidRDefault="005F0E43">
      <w:pPr>
        <w:rPr>
          <w:rFonts w:ascii="Times New Roman" w:hAnsi="Times New Roman" w:cs="Times New Roman"/>
          <w:sz w:val="24"/>
          <w:szCs w:val="24"/>
        </w:rPr>
      </w:pPr>
    </w:p>
    <w:p w:rsidR="005F0E43" w:rsidRPr="00B26246" w:rsidRDefault="005F0E43" w:rsidP="005F0E43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СТРУКТУРА  РАСХОДОВ  БЮДЖЕТА  ПОЧЕПСКОГО  СЕЛЬСКОГО ПОСЕЛЕНИЯ  ПО  РАЗДЕЛАМ  В 2013-2016 гг.,      </w:t>
      </w:r>
      <w:proofErr w:type="gramStart"/>
      <w:r w:rsidRPr="00B26246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26246">
        <w:rPr>
          <w:rFonts w:ascii="Times New Roman" w:hAnsi="Times New Roman" w:cs="Times New Roman"/>
          <w:sz w:val="36"/>
          <w:szCs w:val="36"/>
        </w:rPr>
        <w:t xml:space="preserve"> %</w:t>
      </w:r>
      <w:r w:rsidRPr="00B26246">
        <w:rPr>
          <w:rFonts w:ascii="Times New Roman" w:hAnsi="Times New Roman" w:cs="Times New Roman"/>
          <w:sz w:val="24"/>
          <w:szCs w:val="24"/>
        </w:rPr>
        <w:t xml:space="preserve">   </w:t>
      </w:r>
      <w:r w:rsidRPr="00B26246">
        <w:rPr>
          <w:rFonts w:ascii="Times New Roman" w:hAnsi="Times New Roman" w:cs="Times New Roman"/>
          <w:sz w:val="36"/>
          <w:szCs w:val="36"/>
        </w:rPr>
        <w:t>К ОБЩЕМУ  ОБЪЁМУ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</w:t>
      </w:r>
      <w:r w:rsidRPr="00B2624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9571" w:type="dxa"/>
        <w:tblLook w:val="04A0"/>
      </w:tblPr>
      <w:tblGrid>
        <w:gridCol w:w="3826"/>
        <w:gridCol w:w="959"/>
        <w:gridCol w:w="1128"/>
        <w:gridCol w:w="1193"/>
        <w:gridCol w:w="1118"/>
        <w:gridCol w:w="1347"/>
      </w:tblGrid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Наименование 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2013 г.     %     в общем объёме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2014 г. %   в общем объёме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2015 г. %   в общем объёме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2016 г.   %   в   общем объёме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30,5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30,7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31,9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29,6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7,0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2,4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2,3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2,1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14,0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13,0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12,1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18,3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17,3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16,9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16,9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30,2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31,6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35,0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38,5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3,9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0,8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0,7</w:t>
            </w:r>
          </w:p>
        </w:tc>
      </w:tr>
      <w:tr w:rsidR="005F0E43" w:rsidRPr="00B26246" w:rsidTr="00895075">
        <w:tc>
          <w:tcPr>
            <w:tcW w:w="382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              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9,7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0,1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0,1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0,1</w:t>
            </w:r>
          </w:p>
        </w:tc>
      </w:tr>
    </w:tbl>
    <w:p w:rsid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B26246" w:rsidRDefault="00B26246" w:rsidP="005F0E43">
      <w:pPr>
        <w:rPr>
          <w:rFonts w:ascii="Times New Roman" w:hAnsi="Times New Roman" w:cs="Times New Roman"/>
          <w:sz w:val="24"/>
          <w:szCs w:val="24"/>
        </w:rPr>
      </w:pP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F0E43" w:rsidRPr="00B26246" w:rsidRDefault="005F0E43" w:rsidP="005F0E43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lastRenderedPageBreak/>
        <w:t>ПРОГРАММНАЯ  СТРУКТУРА  РАСХОДОВ  БЮДЖЕТА  ПОЧЕПСКОГО  СЕЛЬСКОГО  ПОСЕЛЕНИЯ  ЛИСКИНСКОГО  МУНИЦИПАЛЬНОГО  РАЙОНА  ВОРОНЕЖСКОЙ  ОБЛАСТИ</w:t>
      </w:r>
    </w:p>
    <w:p w:rsidR="005F0E43" w:rsidRPr="00B26246" w:rsidRDefault="005F0E43" w:rsidP="005F0E43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НА   2014 – 2016  ГОДЫ.</w:t>
      </w:r>
    </w:p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</w:t>
      </w:r>
      <w:r w:rsidRPr="00B2624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4836"/>
        <w:gridCol w:w="1612"/>
        <w:gridCol w:w="1547"/>
        <w:gridCol w:w="1576"/>
      </w:tblGrid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 программы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2014 год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2015  год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2016 год</w:t>
            </w: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Всего  расходов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6278,6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6663,1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7170,1</w:t>
            </w: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всего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6278,6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6663,1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7170,1</w:t>
            </w: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2762,0</w:t>
            </w: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2341,6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2338,1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2332,1</w:t>
            </w:r>
          </w:p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43" w:rsidRPr="00B26246" w:rsidTr="00895075">
        <w:tc>
          <w:tcPr>
            <w:tcW w:w="4836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Развитие территории поселения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5F0E43" w:rsidRPr="00B26246" w:rsidRDefault="005F0E43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2076,0</w:t>
            </w:r>
          </w:p>
        </w:tc>
      </w:tr>
    </w:tbl>
    <w:p w:rsidR="005F0E43" w:rsidRPr="00B26246" w:rsidRDefault="005F0E43" w:rsidP="005F0E43">
      <w:pPr>
        <w:rPr>
          <w:rFonts w:ascii="Times New Roman" w:hAnsi="Times New Roman" w:cs="Times New Roman"/>
          <w:sz w:val="24"/>
          <w:szCs w:val="24"/>
        </w:rPr>
        <w:sectPr w:rsidR="005F0E43" w:rsidRPr="00B26246" w:rsidSect="00294EB4">
          <w:headerReference w:type="default" r:id="rId7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55CA4" w:rsidRPr="00B26246" w:rsidRDefault="00E3095E" w:rsidP="00B262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lastRenderedPageBreak/>
        <w:t>РАСХОДЫ  БЮДЖЕТА  ПОЧЕПСКОГО  СЕЛЬСКОГО  ПОСЕЛЕНИЯ</w:t>
      </w:r>
    </w:p>
    <w:p w:rsidR="008A080D" w:rsidRPr="00B26246" w:rsidRDefault="00755CA4" w:rsidP="00B262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>ЛИСКИНСКОГО  МУНИЦИПАЛЬНОГО  РАЙОНА  ВОРОНЕЖСКОЙ  ОБЛАСТИ</w:t>
      </w:r>
      <w:r w:rsidR="00E3095E" w:rsidRPr="00B26246">
        <w:rPr>
          <w:rFonts w:ascii="Times New Roman" w:hAnsi="Times New Roman" w:cs="Times New Roman"/>
          <w:sz w:val="36"/>
          <w:szCs w:val="36"/>
        </w:rPr>
        <w:t xml:space="preserve">    ПО  РАЗДЕЛАМ  В  2013 – 2016  ГОДАХ</w:t>
      </w:r>
    </w:p>
    <w:p w:rsidR="00E3095E" w:rsidRPr="00B26246" w:rsidRDefault="00E3095E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</w:t>
      </w:r>
      <w:r w:rsidR="00755CA4" w:rsidRPr="00B26246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B26246">
        <w:rPr>
          <w:rFonts w:ascii="Times New Roman" w:hAnsi="Times New Roman" w:cs="Times New Roman"/>
          <w:sz w:val="36"/>
          <w:szCs w:val="36"/>
        </w:rPr>
        <w:t xml:space="preserve">       </w:t>
      </w:r>
      <w:r w:rsidRPr="00B2624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16048" w:type="dxa"/>
        <w:tblLook w:val="04A0"/>
      </w:tblPr>
      <w:tblGrid>
        <w:gridCol w:w="3202"/>
        <w:gridCol w:w="935"/>
        <w:gridCol w:w="1623"/>
        <w:gridCol w:w="1676"/>
        <w:gridCol w:w="1795"/>
        <w:gridCol w:w="1687"/>
        <w:gridCol w:w="1687"/>
        <w:gridCol w:w="1676"/>
        <w:gridCol w:w="1767"/>
      </w:tblGrid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2013 г.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2014 г.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2013 г., %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2015 г.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2014 г., %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2016 г.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2015 г., %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6322,7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6278,6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99,3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6663,1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7170,1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 w:rsidP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1928,8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2126,0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2120,0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139,8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146,6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147,1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147,1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300,0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4,0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 w:rsidP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1,3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272,9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877,0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867,0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98,9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867,0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94,1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1910,6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2762,0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242,0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75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50,0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20,7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50,0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A4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55CA4" w:rsidRPr="00B26246" w:rsidRDefault="00E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614,6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10,0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1,6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10,0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10,0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5CA4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473B" w:rsidRPr="00B26246" w:rsidTr="00755CA4">
        <w:tc>
          <w:tcPr>
            <w:tcW w:w="3202" w:type="dxa"/>
            <w:tcBorders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 w:rsidP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1,0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1,0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3E473B" w:rsidRPr="00B26246" w:rsidRDefault="003E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095E" w:rsidRPr="00B26246" w:rsidRDefault="00E3095E">
      <w:pPr>
        <w:rPr>
          <w:rFonts w:ascii="Times New Roman" w:hAnsi="Times New Roman" w:cs="Times New Roman"/>
          <w:sz w:val="24"/>
          <w:szCs w:val="24"/>
        </w:rPr>
      </w:pPr>
    </w:p>
    <w:p w:rsidR="003E473B" w:rsidRPr="00B26246" w:rsidRDefault="003E473B">
      <w:pPr>
        <w:rPr>
          <w:rFonts w:ascii="Times New Roman" w:hAnsi="Times New Roman" w:cs="Times New Roman"/>
          <w:sz w:val="36"/>
          <w:szCs w:val="36"/>
        </w:rPr>
        <w:sectPr w:rsidR="003E473B" w:rsidRPr="00B26246" w:rsidSect="00124BBC">
          <w:head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6246" w:rsidRDefault="003E473B" w:rsidP="00B26246">
      <w:pPr>
        <w:jc w:val="center"/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lastRenderedPageBreak/>
        <w:t>РАСХОДЫ  БЮДЖЕТА  ПОЧЕПСКОГО</w:t>
      </w:r>
    </w:p>
    <w:p w:rsidR="003E473B" w:rsidRPr="00B26246" w:rsidRDefault="003E473B" w:rsidP="00B26246">
      <w:pPr>
        <w:jc w:val="center"/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>СЕЛЬСКОГОПОСЕЛЕНИЯ  ПО  ОСНОВНЫМ  РАЗДЕЛАМ</w:t>
      </w:r>
      <w:r w:rsidR="00B26246">
        <w:rPr>
          <w:rFonts w:ascii="Times New Roman" w:hAnsi="Times New Roman" w:cs="Times New Roman"/>
          <w:sz w:val="36"/>
          <w:szCs w:val="36"/>
        </w:rPr>
        <w:t xml:space="preserve"> </w:t>
      </w:r>
      <w:r w:rsidR="00167EA8" w:rsidRPr="00B26246">
        <w:rPr>
          <w:rFonts w:ascii="Times New Roman" w:hAnsi="Times New Roman" w:cs="Times New Roman"/>
          <w:sz w:val="36"/>
          <w:szCs w:val="36"/>
        </w:rPr>
        <w:t>НА  ДУШУ  НАСЕЛЕНИЯ  В  2013 -2016 ГОДАХ</w:t>
      </w:r>
    </w:p>
    <w:p w:rsidR="00167EA8" w:rsidRPr="00B26246" w:rsidRDefault="00167EA8" w:rsidP="00B26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0" w:type="auto"/>
        <w:tblLook w:val="04A0"/>
      </w:tblPr>
      <w:tblGrid>
        <w:gridCol w:w="2848"/>
        <w:gridCol w:w="612"/>
        <w:gridCol w:w="1623"/>
        <w:gridCol w:w="1537"/>
        <w:gridCol w:w="1526"/>
        <w:gridCol w:w="1425"/>
      </w:tblGrid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2013 г.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2014 г.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2015 г.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2016 г.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2667,81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2661,6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2817,4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3019,0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813,8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817,3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898,9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892,6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59,0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62,1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62,2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5F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61,9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 w:rsidP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1,7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1,7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1,7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371,8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806,2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985,7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1163,0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21,1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21,0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4,2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 w:rsidP="00E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0,4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0,4</w:t>
            </w:r>
          </w:p>
        </w:tc>
      </w:tr>
      <w:tr w:rsidR="00167EA8" w:rsidRPr="00B26246" w:rsidTr="00167EA8">
        <w:tc>
          <w:tcPr>
            <w:tcW w:w="2848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67EA8" w:rsidRPr="00B26246" w:rsidRDefault="0016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642" w:rsidRPr="00B26246" w:rsidRDefault="00C04642">
      <w:pPr>
        <w:rPr>
          <w:rFonts w:ascii="Times New Roman" w:hAnsi="Times New Roman" w:cs="Times New Roman"/>
          <w:sz w:val="24"/>
          <w:szCs w:val="24"/>
        </w:rPr>
      </w:pPr>
    </w:p>
    <w:p w:rsidR="00C04642" w:rsidRPr="00B26246" w:rsidRDefault="00C04642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6246">
        <w:rPr>
          <w:rFonts w:ascii="Times New Roman" w:hAnsi="Times New Roman" w:cs="Times New Roman"/>
          <w:sz w:val="36"/>
          <w:szCs w:val="36"/>
        </w:rPr>
        <w:t xml:space="preserve">ОСНОВНЫЕ  ПАРАМЕТРЫ  БЮДЖЕТА     </w:t>
      </w:r>
    </w:p>
    <w:p w:rsidR="00C04642" w:rsidRPr="00B26246" w:rsidRDefault="00C04642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ПОЧЕПСКОГО СЕЛЬСКОГО ПОСЕЛЕНИЯ </w:t>
      </w:r>
    </w:p>
    <w:p w:rsidR="00C04642" w:rsidRPr="00B26246" w:rsidRDefault="00C04642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Pr="00B2624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5395"/>
        <w:gridCol w:w="1450"/>
        <w:gridCol w:w="1397"/>
        <w:gridCol w:w="1329"/>
      </w:tblGrid>
      <w:tr w:rsidR="00C04642" w:rsidRPr="00B26246" w:rsidTr="00C04642">
        <w:tc>
          <w:tcPr>
            <w:tcW w:w="5395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2014 г.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2015 г.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2016 г.</w:t>
            </w:r>
          </w:p>
        </w:tc>
      </w:tr>
      <w:tr w:rsidR="00C04642" w:rsidRPr="00B26246" w:rsidTr="00C04642">
        <w:tc>
          <w:tcPr>
            <w:tcW w:w="5395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6207,6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6827,1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7420,1</w:t>
            </w:r>
          </w:p>
        </w:tc>
      </w:tr>
      <w:tr w:rsidR="00C04642" w:rsidRPr="00B26246" w:rsidTr="00C04642">
        <w:tc>
          <w:tcPr>
            <w:tcW w:w="5395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proofErr w:type="gramStart"/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+неналоговые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3131,0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3245,0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3375,0</w:t>
            </w:r>
          </w:p>
        </w:tc>
      </w:tr>
      <w:tr w:rsidR="00C04642" w:rsidRPr="00B26246" w:rsidTr="00C04642">
        <w:tc>
          <w:tcPr>
            <w:tcW w:w="5395" w:type="dxa"/>
            <w:tcBorders>
              <w:right w:val="single" w:sz="4" w:space="0" w:color="auto"/>
            </w:tcBorders>
          </w:tcPr>
          <w:p w:rsidR="00C04642" w:rsidRPr="00B26246" w:rsidRDefault="00C0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6278,6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6837,1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7540,1</w:t>
            </w:r>
          </w:p>
        </w:tc>
      </w:tr>
      <w:tr w:rsidR="00C04642" w:rsidRPr="00B26246" w:rsidTr="00C04642">
        <w:tc>
          <w:tcPr>
            <w:tcW w:w="5395" w:type="dxa"/>
            <w:tcBorders>
              <w:righ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71,0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10,0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C04642" w:rsidRPr="00B26246" w:rsidRDefault="009E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120,0</w:t>
            </w:r>
          </w:p>
        </w:tc>
      </w:tr>
    </w:tbl>
    <w:p w:rsidR="00C04642" w:rsidRPr="00B26246" w:rsidRDefault="00C04642">
      <w:pPr>
        <w:rPr>
          <w:rFonts w:ascii="Times New Roman" w:hAnsi="Times New Roman" w:cs="Times New Roman"/>
          <w:sz w:val="24"/>
          <w:szCs w:val="24"/>
        </w:rPr>
      </w:pPr>
    </w:p>
    <w:p w:rsidR="00C04642" w:rsidRPr="00B26246" w:rsidRDefault="00C04642">
      <w:pPr>
        <w:rPr>
          <w:rFonts w:ascii="Times New Roman" w:hAnsi="Times New Roman" w:cs="Times New Roman"/>
          <w:sz w:val="24"/>
          <w:szCs w:val="24"/>
        </w:rPr>
      </w:pPr>
    </w:p>
    <w:p w:rsidR="008A080D" w:rsidRPr="00B26246" w:rsidRDefault="008A080D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ЗАЩИЩЁННЫЕ  СТАТЬИ  РАСХОДОВ БЮДЖЕТА – РАСХОДЫ, </w:t>
      </w:r>
      <w:r w:rsidR="00B2624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E3BC3" w:rsidRPr="00B26246" w:rsidRDefault="00B2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3BC3" w:rsidRPr="00B26246">
        <w:rPr>
          <w:rFonts w:ascii="Times New Roman" w:hAnsi="Times New Roman" w:cs="Times New Roman"/>
          <w:sz w:val="24"/>
          <w:szCs w:val="24"/>
        </w:rPr>
        <w:t>ПОДЛЕЖАЩИЕ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ФИНАНСИРОВАНИЮ  В  ПОЛНОМ  ОБЪЁМЕ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ОПЛАТА  ТРУДА  С  НАЧИСЛЕНИЯМИ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СОЦИАЛЬНОЕ  ОБЕСПЕЧЕНИЕ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ОПЛАТА  КОММУНАЛЬНЫХ  УСЛУГ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ПЛАТЁЖ В  ФФОМС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ПОГАШЕНИЕ  ЗАИМСТВОВАНИЙ  И  ОБСЛУЖИВАНИЕ  ДОЛГА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НАЛОГИ, АРЕНДНЫЕ  ПЛАТЕЖИ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5E2E48" w:rsidRPr="00B26246" w:rsidRDefault="005E2E48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9E3BC3" w:rsidRPr="00B26246">
        <w:rPr>
          <w:rFonts w:ascii="Times New Roman" w:hAnsi="Times New Roman" w:cs="Times New Roman"/>
          <w:sz w:val="24"/>
          <w:szCs w:val="24"/>
        </w:rPr>
        <w:t xml:space="preserve"> МЕЖБЮДЖЕТНЫЕ ТРАНСФЕРТЫ </w:t>
      </w:r>
      <w:r w:rsidRPr="00B2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48" w:rsidRPr="00B26246" w:rsidRDefault="005E2E48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E3BC3" w:rsidRPr="00B26246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F16B27" w:rsidRPr="00B26246">
        <w:rPr>
          <w:rFonts w:ascii="Times New Roman" w:hAnsi="Times New Roman" w:cs="Times New Roman"/>
          <w:sz w:val="24"/>
          <w:szCs w:val="24"/>
        </w:rPr>
        <w:t>ЛИСКИНСКОГО М</w:t>
      </w:r>
      <w:r w:rsidR="009E3BC3" w:rsidRPr="00B26246">
        <w:rPr>
          <w:rFonts w:ascii="Times New Roman" w:hAnsi="Times New Roman" w:cs="Times New Roman"/>
          <w:sz w:val="24"/>
          <w:szCs w:val="24"/>
        </w:rPr>
        <w:t>УНИЦИПАЛЬНОГО</w:t>
      </w:r>
      <w:r w:rsidR="00F16B27" w:rsidRPr="00B26246">
        <w:rPr>
          <w:rFonts w:ascii="Times New Roman" w:hAnsi="Times New Roman" w:cs="Times New Roman"/>
          <w:sz w:val="24"/>
          <w:szCs w:val="24"/>
        </w:rPr>
        <w:t xml:space="preserve"> </w:t>
      </w:r>
      <w:r w:rsidRPr="00B26246">
        <w:rPr>
          <w:rFonts w:ascii="Times New Roman" w:hAnsi="Times New Roman" w:cs="Times New Roman"/>
          <w:sz w:val="24"/>
          <w:szCs w:val="24"/>
        </w:rPr>
        <w:t>Р</w:t>
      </w:r>
      <w:r w:rsidR="00F16B27" w:rsidRPr="00B26246">
        <w:rPr>
          <w:rFonts w:ascii="Times New Roman" w:hAnsi="Times New Roman" w:cs="Times New Roman"/>
          <w:sz w:val="24"/>
          <w:szCs w:val="24"/>
        </w:rPr>
        <w:t>АЙОНА</w:t>
      </w:r>
    </w:p>
    <w:p w:rsidR="005E2E48" w:rsidRPr="00B26246" w:rsidRDefault="005E2E48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БЮДЖЕТУ ПОЧЕПСКОГО СЕЛЬСКОГО  ПОСЕЛЕНИЯ  НА  ПЕРИОД  2014-2016 ГОДЫ</w:t>
      </w:r>
    </w:p>
    <w:p w:rsidR="005E2E48" w:rsidRPr="00B26246" w:rsidRDefault="005E2E48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тыс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624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5341"/>
        <w:gridCol w:w="1418"/>
        <w:gridCol w:w="1451"/>
        <w:gridCol w:w="1361"/>
      </w:tblGrid>
      <w:tr w:rsidR="005E2E48" w:rsidRPr="00B26246" w:rsidTr="005E2E48">
        <w:tc>
          <w:tcPr>
            <w:tcW w:w="534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2014 г.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2015 г.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2016 г.</w:t>
            </w:r>
          </w:p>
        </w:tc>
      </w:tr>
      <w:tr w:rsidR="005E2E48" w:rsidRPr="00B26246" w:rsidTr="005E2E48">
        <w:tc>
          <w:tcPr>
            <w:tcW w:w="534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1212,0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1152,0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1345,0</w:t>
            </w:r>
          </w:p>
        </w:tc>
      </w:tr>
      <w:tr w:rsidR="005E2E48" w:rsidRPr="00B26246" w:rsidTr="005E2E48">
        <w:tc>
          <w:tcPr>
            <w:tcW w:w="534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Дотация  на  поддержку  мер по обеспечению сбалансированности бюджета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1683,0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2198,0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2468,0</w:t>
            </w:r>
          </w:p>
        </w:tc>
      </w:tr>
      <w:tr w:rsidR="005E2E48" w:rsidRPr="00B26246" w:rsidTr="005E2E48">
        <w:tc>
          <w:tcPr>
            <w:tcW w:w="534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2895,0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3350,0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5E2E48" w:rsidRPr="00B26246" w:rsidRDefault="005E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3813,0</w:t>
            </w:r>
          </w:p>
        </w:tc>
      </w:tr>
    </w:tbl>
    <w:p w:rsidR="005E2E48" w:rsidRPr="00B26246" w:rsidRDefault="005E2E48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24"/>
          <w:szCs w:val="24"/>
        </w:rPr>
      </w:pPr>
    </w:p>
    <w:p w:rsidR="00AD10EC" w:rsidRPr="00B26246" w:rsidRDefault="00AD10EC">
      <w:pPr>
        <w:rPr>
          <w:rFonts w:ascii="Times New Roman" w:hAnsi="Times New Roman" w:cs="Times New Roman"/>
          <w:sz w:val="36"/>
          <w:szCs w:val="36"/>
        </w:rPr>
      </w:pPr>
      <w:r w:rsidRPr="00B2624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26246">
        <w:rPr>
          <w:rFonts w:ascii="Times New Roman" w:hAnsi="Times New Roman" w:cs="Times New Roman"/>
          <w:sz w:val="36"/>
          <w:szCs w:val="36"/>
        </w:rPr>
        <w:t xml:space="preserve">                      О  ПОВЫШЕНИИ  ОПЛАТЫ  ТРУДА    </w:t>
      </w:r>
    </w:p>
    <w:p w:rsidR="00FE31C4" w:rsidRPr="00B26246" w:rsidRDefault="00AD10EC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Одна из актуальнейших задач государственной политики – повышение качества предоставляемых государством населению услуг, прежде всего в столь значимых для общества сферах, как образование и культура. Для решения этих задач руководством страны приняты решения по значительному повышению уровня оплаты труда в этих сферах, нашедшие отражение в Указах Президента РФ от 7 мая 2012 г. №597, от 1 июня 2012 г. №761, от 28 декабря 2012 г.   №1688. В Указах установлены целевые показатели уровня средней заработной платы отдельных категорий работников и сроки их достижения.</w:t>
      </w:r>
    </w:p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Динамика  соотношения  средней  заработной  платы  работников                     </w:t>
      </w:r>
    </w:p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учреждений  культуры</w:t>
      </w:r>
      <w:r w:rsidR="005E2E48" w:rsidRPr="00B26246">
        <w:rPr>
          <w:rFonts w:ascii="Times New Roman" w:hAnsi="Times New Roman" w:cs="Times New Roman"/>
          <w:sz w:val="24"/>
          <w:szCs w:val="24"/>
        </w:rPr>
        <w:t xml:space="preserve">   </w:t>
      </w:r>
      <w:r w:rsidRPr="00B26246">
        <w:rPr>
          <w:rFonts w:ascii="Times New Roman" w:hAnsi="Times New Roman" w:cs="Times New Roman"/>
          <w:sz w:val="24"/>
          <w:szCs w:val="24"/>
        </w:rPr>
        <w:t>и  средней заработной  платы</w:t>
      </w:r>
      <w:r w:rsidR="005E2E48" w:rsidRPr="00B26246">
        <w:rPr>
          <w:rFonts w:ascii="Times New Roman" w:hAnsi="Times New Roman" w:cs="Times New Roman"/>
          <w:sz w:val="24"/>
          <w:szCs w:val="24"/>
        </w:rPr>
        <w:t xml:space="preserve">   </w:t>
      </w:r>
      <w:r w:rsidRPr="00B26246">
        <w:rPr>
          <w:rFonts w:ascii="Times New Roman" w:hAnsi="Times New Roman" w:cs="Times New Roman"/>
          <w:sz w:val="24"/>
          <w:szCs w:val="24"/>
        </w:rPr>
        <w:t>в Воронежской области</w:t>
      </w:r>
      <w:r w:rsidR="005E2E48" w:rsidRPr="00B262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26246">
        <w:rPr>
          <w:rFonts w:ascii="Times New Roman" w:hAnsi="Times New Roman" w:cs="Times New Roman"/>
          <w:sz w:val="24"/>
          <w:szCs w:val="24"/>
        </w:rPr>
        <w:t>( в %  к уровню средней заработной платы в Воронежской  области)</w:t>
      </w:r>
      <w:r w:rsidR="005E2E48" w:rsidRPr="00B26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E31C4" w:rsidRPr="00B26246" w:rsidTr="00FE31C4"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 2012 г.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2013 г.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2014 г.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915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2017 г.</w:t>
            </w:r>
          </w:p>
        </w:tc>
      </w:tr>
      <w:tr w:rsidR="00FE31C4" w:rsidRPr="00B26246" w:rsidTr="00FE31C4"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49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53,5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58,5</w:t>
            </w:r>
          </w:p>
        </w:tc>
        <w:tc>
          <w:tcPr>
            <w:tcW w:w="1914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66,5</w:t>
            </w:r>
          </w:p>
        </w:tc>
        <w:tc>
          <w:tcPr>
            <w:tcW w:w="1915" w:type="dxa"/>
          </w:tcPr>
          <w:p w:rsidR="00FE31C4" w:rsidRPr="00B26246" w:rsidRDefault="00F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74,3</w:t>
            </w:r>
          </w:p>
        </w:tc>
      </w:tr>
    </w:tbl>
    <w:p w:rsidR="009E3BC3" w:rsidRPr="00B26246" w:rsidRDefault="005E2E48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Динамика темпов  роста  средней  заработной  платы  работников</w:t>
      </w:r>
    </w:p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учреждений  культуры</w:t>
      </w:r>
    </w:p>
    <w:tbl>
      <w:tblPr>
        <w:tblStyle w:val="a3"/>
        <w:tblW w:w="9571" w:type="dxa"/>
        <w:tblLook w:val="04A0"/>
      </w:tblPr>
      <w:tblGrid>
        <w:gridCol w:w="2248"/>
        <w:gridCol w:w="1419"/>
        <w:gridCol w:w="1059"/>
        <w:gridCol w:w="1378"/>
        <w:gridCol w:w="1076"/>
        <w:gridCol w:w="1378"/>
        <w:gridCol w:w="1013"/>
      </w:tblGrid>
      <w:tr w:rsidR="00B2153C" w:rsidRPr="00B26246" w:rsidTr="00B2153C">
        <w:tc>
          <w:tcPr>
            <w:tcW w:w="2248" w:type="dxa"/>
            <w:vMerge w:val="restart"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   2014 год</w:t>
            </w:r>
          </w:p>
        </w:tc>
        <w:tc>
          <w:tcPr>
            <w:tcW w:w="4845" w:type="dxa"/>
            <w:gridSpan w:val="4"/>
          </w:tcPr>
          <w:p w:rsidR="00B2153C" w:rsidRPr="00B26246" w:rsidRDefault="00B2153C" w:rsidP="00EB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на плановый период     </w:t>
            </w:r>
            <w:r w:rsidR="00EB3E25"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3E25" w:rsidRPr="00B262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2015- 2016  годы</w:t>
            </w:r>
          </w:p>
        </w:tc>
      </w:tr>
      <w:tr w:rsidR="00B2153C" w:rsidRPr="00B26246" w:rsidTr="00B2153C">
        <w:tc>
          <w:tcPr>
            <w:tcW w:w="2248" w:type="dxa"/>
            <w:vMerge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2153C" w:rsidRPr="00B26246" w:rsidRDefault="00B2153C" w:rsidP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целевому показателю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2013 году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2153C" w:rsidRPr="00B26246" w:rsidRDefault="00B2153C" w:rsidP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Средняя заработная  плата   2015 г.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2014 году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   2016 г.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B2153C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Темп роста к 2015 году</w:t>
            </w:r>
          </w:p>
        </w:tc>
      </w:tr>
      <w:tr w:rsidR="00B2153C" w:rsidRPr="00B26246" w:rsidTr="00B2153C">
        <w:tc>
          <w:tcPr>
            <w:tcW w:w="2248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14624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123,9 %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18378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125,7 %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22977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E31C4" w:rsidRPr="00B26246" w:rsidRDefault="00B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46">
              <w:rPr>
                <w:rFonts w:ascii="Times New Roman" w:hAnsi="Times New Roman" w:cs="Times New Roman"/>
                <w:sz w:val="24"/>
                <w:szCs w:val="24"/>
              </w:rPr>
              <w:t>125 %</w:t>
            </w:r>
          </w:p>
        </w:tc>
      </w:tr>
    </w:tbl>
    <w:p w:rsidR="00FE31C4" w:rsidRPr="00B26246" w:rsidRDefault="00FE31C4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  <w:r w:rsidRPr="00B2624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9E3BC3" w:rsidRPr="00B26246" w:rsidRDefault="009E3BC3">
      <w:pPr>
        <w:rPr>
          <w:rFonts w:ascii="Times New Roman" w:hAnsi="Times New Roman" w:cs="Times New Roman"/>
          <w:sz w:val="36"/>
          <w:szCs w:val="36"/>
        </w:rPr>
      </w:pPr>
    </w:p>
    <w:p w:rsidR="009E3BC3" w:rsidRPr="00B26246" w:rsidRDefault="009E3BC3">
      <w:pPr>
        <w:rPr>
          <w:rFonts w:ascii="Times New Roman" w:hAnsi="Times New Roman" w:cs="Times New Roman"/>
          <w:sz w:val="24"/>
          <w:szCs w:val="24"/>
        </w:rPr>
      </w:pPr>
    </w:p>
    <w:p w:rsidR="008A080D" w:rsidRPr="00B26246" w:rsidRDefault="008A080D">
      <w:pPr>
        <w:rPr>
          <w:rFonts w:ascii="Times New Roman" w:hAnsi="Times New Roman" w:cs="Times New Roman"/>
          <w:sz w:val="24"/>
          <w:szCs w:val="24"/>
        </w:rPr>
      </w:pPr>
    </w:p>
    <w:p w:rsidR="008A080D" w:rsidRPr="00B26246" w:rsidRDefault="008A080D">
      <w:pPr>
        <w:rPr>
          <w:rFonts w:ascii="Times New Roman" w:hAnsi="Times New Roman" w:cs="Times New Roman"/>
          <w:sz w:val="24"/>
          <w:szCs w:val="24"/>
        </w:rPr>
      </w:pPr>
    </w:p>
    <w:p w:rsidR="008A080D" w:rsidRPr="00B26246" w:rsidRDefault="008A080D">
      <w:pPr>
        <w:rPr>
          <w:rFonts w:ascii="Times New Roman" w:hAnsi="Times New Roman" w:cs="Times New Roman"/>
          <w:sz w:val="24"/>
          <w:szCs w:val="24"/>
        </w:rPr>
      </w:pPr>
    </w:p>
    <w:sectPr w:rsidR="008A080D" w:rsidRPr="00B26246" w:rsidSect="003E47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3E" w:rsidRDefault="00922C3E" w:rsidP="008A080D">
      <w:pPr>
        <w:spacing w:after="0" w:line="240" w:lineRule="auto"/>
      </w:pPr>
      <w:r>
        <w:separator/>
      </w:r>
    </w:p>
  </w:endnote>
  <w:endnote w:type="continuationSeparator" w:id="0">
    <w:p w:rsidR="00922C3E" w:rsidRDefault="00922C3E" w:rsidP="008A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3E" w:rsidRDefault="00922C3E" w:rsidP="008A080D">
      <w:pPr>
        <w:spacing w:after="0" w:line="240" w:lineRule="auto"/>
      </w:pPr>
      <w:r>
        <w:separator/>
      </w:r>
    </w:p>
  </w:footnote>
  <w:footnote w:type="continuationSeparator" w:id="0">
    <w:p w:rsidR="00922C3E" w:rsidRDefault="00922C3E" w:rsidP="008A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43" w:rsidRDefault="005F0E43">
    <w:pPr>
      <w:pStyle w:val="a4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0D" w:rsidRPr="00B26246" w:rsidRDefault="008A080D" w:rsidP="00B262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2B4D"/>
    <w:rsid w:val="00051E76"/>
    <w:rsid w:val="00124BBC"/>
    <w:rsid w:val="00167EA8"/>
    <w:rsid w:val="00294EB4"/>
    <w:rsid w:val="003E473B"/>
    <w:rsid w:val="004D2B4D"/>
    <w:rsid w:val="004E3B32"/>
    <w:rsid w:val="004F222E"/>
    <w:rsid w:val="00577CAC"/>
    <w:rsid w:val="005E2E48"/>
    <w:rsid w:val="005E6F30"/>
    <w:rsid w:val="005F0E43"/>
    <w:rsid w:val="006877AB"/>
    <w:rsid w:val="00715945"/>
    <w:rsid w:val="00755CA4"/>
    <w:rsid w:val="00784A3A"/>
    <w:rsid w:val="008A080D"/>
    <w:rsid w:val="008A11F4"/>
    <w:rsid w:val="009128E2"/>
    <w:rsid w:val="00922C3E"/>
    <w:rsid w:val="009B4109"/>
    <w:rsid w:val="009C62E1"/>
    <w:rsid w:val="009E3BC3"/>
    <w:rsid w:val="00AD10EC"/>
    <w:rsid w:val="00B2153C"/>
    <w:rsid w:val="00B26246"/>
    <w:rsid w:val="00C04642"/>
    <w:rsid w:val="00C91047"/>
    <w:rsid w:val="00CB2DC8"/>
    <w:rsid w:val="00D1177B"/>
    <w:rsid w:val="00DB18B2"/>
    <w:rsid w:val="00E25C4E"/>
    <w:rsid w:val="00E3095E"/>
    <w:rsid w:val="00E9019E"/>
    <w:rsid w:val="00EB3E25"/>
    <w:rsid w:val="00F16B27"/>
    <w:rsid w:val="00F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80D"/>
  </w:style>
  <w:style w:type="paragraph" w:styleId="a6">
    <w:name w:val="footer"/>
    <w:basedOn w:val="a"/>
    <w:link w:val="a7"/>
    <w:uiPriority w:val="99"/>
    <w:semiHidden/>
    <w:unhideWhenUsed/>
    <w:rsid w:val="008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0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3A48-A08C-47A2-ADE3-0763065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2014-05-22T12:18:00Z</dcterms:created>
  <dcterms:modified xsi:type="dcterms:W3CDTF">2014-07-22T12:20:00Z</dcterms:modified>
</cp:coreProperties>
</file>