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B" w:rsidRDefault="00E71CFB" w:rsidP="00E71CFB">
      <w:pPr>
        <w:tabs>
          <w:tab w:val="left" w:pos="6580"/>
        </w:tabs>
        <w:autoSpaceDE/>
        <w:rPr>
          <w:sz w:val="28"/>
          <w:szCs w:val="28"/>
        </w:rPr>
      </w:pPr>
    </w:p>
    <w:p w:rsidR="00E71CFB" w:rsidRDefault="00E71CFB" w:rsidP="00E71CFB">
      <w:pPr>
        <w:tabs>
          <w:tab w:val="left" w:pos="6580"/>
        </w:tabs>
        <w:autoSpaceDE/>
        <w:rPr>
          <w:sz w:val="28"/>
          <w:szCs w:val="28"/>
        </w:rPr>
      </w:pPr>
    </w:p>
    <w:p w:rsidR="00E71CFB" w:rsidRDefault="00E71CFB" w:rsidP="00E71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ВОРОНЕЖСКАЯ ОБЛАСТЬ</w:t>
      </w:r>
    </w:p>
    <w:p w:rsidR="00E71CFB" w:rsidRDefault="00E71CFB" w:rsidP="00E71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ЛИСКИНСКИЙ МУНИЦИПАЛЬНЫЙ РАЙОН</w:t>
      </w:r>
    </w:p>
    <w:p w:rsidR="00E71CFB" w:rsidRDefault="00E71CFB" w:rsidP="00E71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ПОЧЕПСКОЕ СЕЛЬСКОЕ ПОСЕЛЕНИЕ</w:t>
      </w:r>
    </w:p>
    <w:p w:rsidR="00E71CFB" w:rsidRDefault="00E71CFB" w:rsidP="00E71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E71CFB" w:rsidRDefault="00E71CFB" w:rsidP="00E71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 СЕЛЬСКОГО ПОСЕЛЕНИЯ</w:t>
      </w:r>
    </w:p>
    <w:p w:rsidR="00E71CFB" w:rsidRDefault="00E71CFB" w:rsidP="00E71CFB">
      <w:pPr>
        <w:jc w:val="center"/>
        <w:rPr>
          <w:b/>
          <w:sz w:val="28"/>
          <w:szCs w:val="28"/>
        </w:rPr>
      </w:pPr>
    </w:p>
    <w:p w:rsidR="00E71CFB" w:rsidRDefault="00E71CFB" w:rsidP="00E71CFB">
      <w:pPr>
        <w:tabs>
          <w:tab w:val="left" w:pos="4337"/>
        </w:tabs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РЕШЕНИЕ</w:t>
      </w:r>
    </w:p>
    <w:p w:rsidR="00E71CFB" w:rsidRDefault="00E71CFB" w:rsidP="00E71CFB">
      <w:pPr>
        <w:jc w:val="center"/>
        <w:outlineLvl w:val="0"/>
        <w:rPr>
          <w:kern w:val="32"/>
          <w:sz w:val="28"/>
          <w:szCs w:val="28"/>
        </w:rPr>
      </w:pPr>
    </w:p>
    <w:p w:rsidR="00E71CFB" w:rsidRDefault="00E71CFB" w:rsidP="00E71CF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 30 октября 2017г.     №117</w:t>
      </w:r>
    </w:p>
    <w:p w:rsidR="00E71CFB" w:rsidRDefault="00E71CFB" w:rsidP="00E71CFB">
      <w:pPr>
        <w:jc w:val="both"/>
        <w:outlineLvl w:val="0"/>
        <w:rPr>
          <w:sz w:val="18"/>
          <w:szCs w:val="18"/>
        </w:rPr>
      </w:pPr>
      <w:r w:rsidRPr="00E71CFB"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Почепское</w:t>
      </w:r>
      <w:proofErr w:type="spellEnd"/>
    </w:p>
    <w:p w:rsidR="00E71CFB" w:rsidRPr="00E71CFB" w:rsidRDefault="00E71CFB" w:rsidP="00E71CFB">
      <w:pPr>
        <w:jc w:val="both"/>
        <w:outlineLvl w:val="0"/>
        <w:rPr>
          <w:b/>
          <w:sz w:val="18"/>
          <w:szCs w:val="18"/>
        </w:rPr>
      </w:pPr>
    </w:p>
    <w:p w:rsidR="00E71CFB" w:rsidRDefault="00E71CFB" w:rsidP="00E71CF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ПРОГРАММЫ</w:t>
      </w:r>
      <w:r>
        <w:t xml:space="preserve"> </w:t>
      </w:r>
      <w:r>
        <w:rPr>
          <w:b/>
          <w:sz w:val="28"/>
          <w:szCs w:val="28"/>
        </w:rPr>
        <w:t>КОМПЛЕКСНОГО РАЗВИТИЯ</w:t>
      </w:r>
      <w:r>
        <w:t xml:space="preserve"> </w:t>
      </w:r>
      <w:r>
        <w:rPr>
          <w:b/>
          <w:sz w:val="28"/>
          <w:szCs w:val="28"/>
        </w:rPr>
        <w:t>ТРАНСПОРТНОЙ ИНФРАСТРУКТУРЫ ПОЧЕПСКОГО СЕЛЬСКОГО ПОСЕЛЕНИЯ ЛИСКИНСКОГО МУНИЦИПАЛЬНОГО РАЙОНА ВОРОНЕЖСКОЙ ОБЛАСТИ НА 2017 – 2027ГОДЫ</w:t>
      </w:r>
    </w:p>
    <w:p w:rsidR="00E71CFB" w:rsidRDefault="00E71CFB" w:rsidP="00E71CFB">
      <w:pPr>
        <w:ind w:right="4536" w:firstLine="567"/>
        <w:jc w:val="center"/>
        <w:rPr>
          <w:b/>
          <w:i/>
          <w:sz w:val="28"/>
          <w:szCs w:val="28"/>
        </w:rPr>
      </w:pPr>
    </w:p>
    <w:p w:rsidR="00E71CFB" w:rsidRDefault="00E71CFB" w:rsidP="00E71CFB">
      <w:pPr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В </w:t>
      </w:r>
      <w:proofErr w:type="gramStart"/>
      <w:r>
        <w:rPr>
          <w:sz w:val="28"/>
          <w:szCs w:val="28"/>
          <w:lang w:eastAsia="en-US"/>
        </w:rPr>
        <w:t>соответствии</w:t>
      </w:r>
      <w:proofErr w:type="gramEnd"/>
      <w:r>
        <w:rPr>
          <w:sz w:val="28"/>
          <w:szCs w:val="28"/>
          <w:lang w:eastAsia="en-US"/>
        </w:rPr>
        <w:t xml:space="preserve"> с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Федеральным законом от 29.12.2014 № 456-ФЗ «О внесении изменений в Градостроительный кодекс Российской Федерации и отдельные законодательные  акты  Российской   Федерации»,  Федеральным законом от 06.10.2003 №131-ФЗ «Об общих принципах организации местного самоуправления в Российской Федерации», 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поселения, Генеральным планом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Совет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E71CFB" w:rsidRDefault="00E71CFB" w:rsidP="00E71CFB">
      <w:pPr>
        <w:ind w:firstLine="567"/>
        <w:jc w:val="both"/>
        <w:rPr>
          <w:sz w:val="28"/>
          <w:szCs w:val="28"/>
        </w:rPr>
      </w:pPr>
    </w:p>
    <w:p w:rsidR="00E71CFB" w:rsidRDefault="00E71CFB" w:rsidP="00E71CFB">
      <w:pPr>
        <w:ind w:firstLine="567"/>
        <w:jc w:val="center"/>
        <w:rPr>
          <w:b/>
          <w:sz w:val="28"/>
          <w:szCs w:val="28"/>
        </w:rPr>
      </w:pPr>
    </w:p>
    <w:p w:rsidR="00E71CFB" w:rsidRDefault="00E71CFB" w:rsidP="00E71CF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1. Принять прилагаемую программу комплексного развития транспортной инфраструктуры </w:t>
      </w:r>
      <w:proofErr w:type="spellStart"/>
      <w:r>
        <w:rPr>
          <w:sz w:val="28"/>
          <w:szCs w:val="28"/>
          <w:lang w:eastAsia="en-US"/>
        </w:rPr>
        <w:t>Почепского</w:t>
      </w:r>
      <w:proofErr w:type="spellEnd"/>
      <w:r>
        <w:rPr>
          <w:sz w:val="28"/>
          <w:szCs w:val="28"/>
          <w:lang w:eastAsia="en-US"/>
        </w:rPr>
        <w:t xml:space="preserve"> сельского  поселения </w:t>
      </w:r>
      <w:proofErr w:type="spellStart"/>
      <w:r>
        <w:rPr>
          <w:sz w:val="28"/>
          <w:szCs w:val="28"/>
          <w:lang w:eastAsia="en-US"/>
        </w:rPr>
        <w:t>Лискинского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Воронежской области на 2017-2027 годы.</w:t>
      </w:r>
    </w:p>
    <w:p w:rsidR="00E71CFB" w:rsidRDefault="00E71CFB" w:rsidP="00E71CF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Решение вступает в силу со дня подписания.</w:t>
      </w:r>
    </w:p>
    <w:p w:rsidR="00E71CFB" w:rsidRDefault="00E71CFB" w:rsidP="00E71CF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решения оставляю за собой.</w:t>
      </w:r>
    </w:p>
    <w:p w:rsidR="00E71CFB" w:rsidRDefault="00E71CFB" w:rsidP="00E71CFB">
      <w:pPr>
        <w:ind w:firstLine="567"/>
        <w:jc w:val="both"/>
        <w:rPr>
          <w:b/>
          <w:sz w:val="28"/>
          <w:szCs w:val="28"/>
          <w:lang w:eastAsia="en-US"/>
        </w:rPr>
      </w:pPr>
    </w:p>
    <w:p w:rsidR="00E71CFB" w:rsidRDefault="00E71CFB" w:rsidP="00E71CFB">
      <w:pPr>
        <w:ind w:firstLine="567"/>
        <w:jc w:val="both"/>
        <w:rPr>
          <w:sz w:val="28"/>
          <w:szCs w:val="28"/>
          <w:lang w:eastAsia="en-US"/>
        </w:rPr>
      </w:pPr>
    </w:p>
    <w:p w:rsidR="00E71CFB" w:rsidRDefault="00E71CFB" w:rsidP="00E71CF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Совета народных депутатов </w:t>
      </w:r>
    </w:p>
    <w:p w:rsidR="00E71CFB" w:rsidRDefault="00E71CFB" w:rsidP="00E71CFB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Почепского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      В.А.Ковалев                                                      </w:t>
      </w:r>
      <w:r>
        <w:t xml:space="preserve">                                 </w:t>
      </w:r>
      <w:r>
        <w:rPr>
          <w:sz w:val="28"/>
          <w:szCs w:val="28"/>
          <w:lang w:eastAsia="en-US"/>
        </w:rPr>
        <w:t xml:space="preserve"> </w:t>
      </w:r>
    </w:p>
    <w:p w:rsidR="00E71CFB" w:rsidRDefault="00E71CFB" w:rsidP="00E71C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proofErr w:type="spellStart"/>
      <w:r>
        <w:rPr>
          <w:sz w:val="28"/>
          <w:szCs w:val="28"/>
          <w:lang w:eastAsia="en-US"/>
        </w:rPr>
        <w:t>Почепского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В.И.Бокова   </w:t>
      </w:r>
    </w:p>
    <w:p w:rsidR="00E71CFB" w:rsidRDefault="00E71CFB" w:rsidP="00E71CF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605BEA" w:rsidRDefault="00605BEA" w:rsidP="00E71CFB">
      <w:pPr>
        <w:ind w:firstLine="851"/>
        <w:jc w:val="right"/>
        <w:rPr>
          <w:sz w:val="28"/>
          <w:szCs w:val="28"/>
          <w:lang w:eastAsia="en-US"/>
        </w:rPr>
      </w:pPr>
    </w:p>
    <w:p w:rsidR="00605BEA" w:rsidRDefault="00605BEA" w:rsidP="00E71CFB">
      <w:pPr>
        <w:ind w:firstLine="851"/>
        <w:jc w:val="right"/>
        <w:rPr>
          <w:sz w:val="28"/>
          <w:szCs w:val="28"/>
          <w:lang w:eastAsia="en-US"/>
        </w:rPr>
      </w:pPr>
    </w:p>
    <w:p w:rsidR="00605BEA" w:rsidRDefault="00605BEA" w:rsidP="00E71CFB">
      <w:pPr>
        <w:ind w:firstLine="851"/>
        <w:jc w:val="right"/>
        <w:rPr>
          <w:sz w:val="28"/>
          <w:szCs w:val="28"/>
          <w:lang w:eastAsia="en-US"/>
        </w:rPr>
      </w:pPr>
    </w:p>
    <w:p w:rsidR="00E71CFB" w:rsidRDefault="00E71CFB" w:rsidP="00E71CFB">
      <w:pPr>
        <w:ind w:firstLine="851"/>
        <w:jc w:val="right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Принята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E71CFB" w:rsidRDefault="00E71CFB" w:rsidP="00E71CFB">
      <w:pPr>
        <w:ind w:firstLine="85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решением Совета народных депутатов </w:t>
      </w:r>
    </w:p>
    <w:p w:rsidR="00E71CFB" w:rsidRDefault="00E71CFB" w:rsidP="00E71CFB">
      <w:pPr>
        <w:ind w:firstLine="85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Почепского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</w:p>
    <w:p w:rsidR="00E71CFB" w:rsidRDefault="00E71CFB" w:rsidP="00E71CF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от 30.10.2017 года  № 117</w:t>
      </w:r>
    </w:p>
    <w:p w:rsidR="00E71CFB" w:rsidRDefault="00E71CFB" w:rsidP="00E71CFB">
      <w:pPr>
        <w:spacing w:line="100" w:lineRule="atLeast"/>
        <w:jc w:val="right"/>
        <w:rPr>
          <w:sz w:val="28"/>
          <w:szCs w:val="28"/>
        </w:rPr>
      </w:pPr>
    </w:p>
    <w:p w:rsidR="00E71CFB" w:rsidRDefault="00E71CFB" w:rsidP="00E71CFB">
      <w:pPr>
        <w:spacing w:line="100" w:lineRule="atLeast"/>
        <w:jc w:val="right"/>
        <w:rPr>
          <w:sz w:val="28"/>
          <w:szCs w:val="28"/>
        </w:rPr>
      </w:pPr>
    </w:p>
    <w:p w:rsidR="00E71CFB" w:rsidRDefault="00E71CFB" w:rsidP="00E71CF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E71CFB" w:rsidRDefault="00E71CFB" w:rsidP="00E71CFB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E71CFB" w:rsidRDefault="00E71CFB" w:rsidP="00E71CFB">
      <w:pPr>
        <w:spacing w:line="100" w:lineRule="atLeas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комплексного развития транспортной инфраструктуры </w:t>
      </w:r>
      <w:proofErr w:type="spellStart"/>
      <w:r>
        <w:rPr>
          <w:sz w:val="28"/>
          <w:szCs w:val="28"/>
          <w:lang w:eastAsia="en-US"/>
        </w:rPr>
        <w:t>Почепского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Лискинского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Воронежской области»</w:t>
      </w:r>
    </w:p>
    <w:p w:rsidR="00E71CFB" w:rsidRDefault="00E71CFB" w:rsidP="00E71CFB">
      <w:pPr>
        <w:spacing w:line="100" w:lineRule="atLeast"/>
        <w:rPr>
          <w:sz w:val="28"/>
          <w:szCs w:val="28"/>
        </w:rPr>
      </w:pPr>
    </w:p>
    <w:p w:rsidR="00E71CFB" w:rsidRDefault="00E71CFB" w:rsidP="00E71CFB">
      <w:pPr>
        <w:spacing w:line="100" w:lineRule="atLeast"/>
        <w:jc w:val="both"/>
        <w:rPr>
          <w:sz w:val="28"/>
          <w:szCs w:val="28"/>
        </w:rPr>
      </w:pPr>
    </w:p>
    <w:p w:rsidR="00E71CFB" w:rsidRDefault="00E71CFB" w:rsidP="00E71CFB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E71CFB" w:rsidRDefault="00E71CFB" w:rsidP="00E71CFB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4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1986"/>
        <w:gridCol w:w="6462"/>
      </w:tblGrid>
      <w:tr w:rsidR="00E71CFB" w:rsidTr="00E71C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2017-2027 г.г.</w:t>
            </w:r>
          </w:p>
        </w:tc>
      </w:tr>
      <w:tr w:rsidR="00E71CFB" w:rsidTr="00E71CFB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Федеральный закон от 06.10.2003 </w:t>
            </w:r>
            <w:hyperlink r:id="rId5" w:history="1">
              <w:r>
                <w:rPr>
                  <w:rStyle w:val="a3"/>
                  <w:sz w:val="24"/>
                  <w:szCs w:val="24"/>
                  <w:lang w:eastAsia="ar-SA"/>
                </w:rPr>
                <w:t>№ 131-ФЗ</w:t>
              </w:r>
            </w:hyperlink>
            <w:r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-Федеральный закон  от 08.11.2007 № 257-ФЗ «Об автомобильных дорогах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Устав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Генеральный план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E71CFB" w:rsidTr="00E71CFB">
        <w:trPr>
          <w:trHeight w:val="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pStyle w:val="a7"/>
            </w:pPr>
            <w:r>
              <w:t xml:space="preserve">Администрация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</w:t>
            </w:r>
          </w:p>
          <w:p w:rsidR="00E71CFB" w:rsidRDefault="00E71CFB">
            <w:pPr>
              <w:pStyle w:val="a7"/>
            </w:pPr>
            <w:r>
              <w:t xml:space="preserve">Адрес:397941 Воронежская область Лискинский район с. </w:t>
            </w:r>
            <w:proofErr w:type="spellStart"/>
            <w:r>
              <w:t>Почепское</w:t>
            </w:r>
            <w:proofErr w:type="spellEnd"/>
            <w:r>
              <w:t xml:space="preserve"> ул. Садовая,8</w:t>
            </w:r>
          </w:p>
        </w:tc>
      </w:tr>
      <w:tr w:rsidR="00E71CFB" w:rsidTr="00E71C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pStyle w:val="a7"/>
            </w:pPr>
            <w:r>
              <w:t xml:space="preserve">Администрация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</w:t>
            </w:r>
          </w:p>
          <w:p w:rsidR="00E71CFB" w:rsidRDefault="00E71CFB">
            <w:pPr>
              <w:pStyle w:val="a7"/>
            </w:pPr>
            <w:r>
              <w:t xml:space="preserve">Адрес:397941 Воронежская область Лискинский район с. </w:t>
            </w:r>
            <w:proofErr w:type="spellStart"/>
            <w:r>
              <w:t>Почепское</w:t>
            </w:r>
            <w:proofErr w:type="spellEnd"/>
            <w:r>
              <w:t xml:space="preserve"> ул. Садовая,8</w:t>
            </w:r>
          </w:p>
        </w:tc>
      </w:tr>
      <w:tr w:rsidR="00E71CFB" w:rsidTr="00E71CFB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>
              <w:rPr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E71CFB" w:rsidTr="00E71CFB">
        <w:trPr>
          <w:trHeight w:val="1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E71CFB" w:rsidRDefault="00E71CFB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  <w:p w:rsidR="00E71CFB" w:rsidRDefault="00E71CFB">
            <w:pPr>
              <w:rPr>
                <w:sz w:val="24"/>
                <w:szCs w:val="24"/>
              </w:rPr>
            </w:pPr>
          </w:p>
        </w:tc>
      </w:tr>
      <w:tr w:rsidR="00E71CFB" w:rsidTr="00E71CFB">
        <w:trPr>
          <w:trHeight w:val="1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Целевые                              показатели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объемы ввода в эксплуатацию после строительства и реконструкции автомобильных дорог общего пользования местного значения,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прирост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строительства новых автомобильных дорог, км.;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E71CFB" w:rsidTr="00E71CFB">
        <w:trPr>
          <w:trHeight w:val="1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на срок  10 лет!!!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охватывают  период с 2017по 2027годы 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Программы не выделяются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FB" w:rsidTr="00E71CFB">
        <w:trPr>
          <w:trHeight w:val="9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проектированию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строительству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реконструкции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капитальному ремонту и ремонту  объектов транспортной инфраструктуры</w:t>
            </w:r>
          </w:p>
        </w:tc>
      </w:tr>
      <w:tr w:rsidR="00E71CFB" w:rsidTr="00E71CFB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sz w:val="24"/>
                <w:szCs w:val="24"/>
              </w:rPr>
              <w:t>результате</w:t>
            </w:r>
            <w:proofErr w:type="gramEnd"/>
            <w:r>
              <w:rPr>
                <w:sz w:val="24"/>
                <w:szCs w:val="24"/>
              </w:rPr>
              <w:t xml:space="preserve"> реализации мероприятий Программы к 2027году ожидается:</w:t>
            </w:r>
          </w:p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качества, эффективности  и доступности </w:t>
            </w:r>
            <w:r>
              <w:rPr>
                <w:sz w:val="24"/>
                <w:szCs w:val="24"/>
              </w:rPr>
              <w:lastRenderedPageBreak/>
              <w:t xml:space="preserve">транспортного обслуживания населения  и субъектов экономической деятельности сельского поселения;       </w:t>
            </w:r>
          </w:p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безопасности дорожного движения</w:t>
            </w:r>
          </w:p>
          <w:p w:rsidR="00E71CFB" w:rsidRDefault="00E71CF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сети автомобильных дорог общего пользования местного значения                              </w:t>
            </w:r>
          </w:p>
          <w:p w:rsidR="00E71CFB" w:rsidRDefault="00E71C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E71CFB" w:rsidTr="00E71CFB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составит: 38928,6 тыс. руб., в том числе в первый этап по годам: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год- 2172тыс. руб.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год- 4414.тыс. руб.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год- 4300тыс. руб.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- 4000тыс. руб.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2021год-4400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год- 4500 тыс. руб.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год- 4700 тыс. руб.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год- 4800 тыс. руб.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 – 5000 тыс. руб.</w:t>
            </w:r>
          </w:p>
          <w:p w:rsidR="00E71CFB" w:rsidRDefault="00E71C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Программы - бюджет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</w:tbl>
    <w:p w:rsidR="00E71CFB" w:rsidRDefault="00E71CFB" w:rsidP="00E71CF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B" w:rsidRDefault="00E71CFB" w:rsidP="00E71CFB">
      <w:pPr>
        <w:shd w:val="clear" w:color="auto" w:fill="FFFFFF"/>
        <w:tabs>
          <w:tab w:val="left" w:pos="284"/>
        </w:tabs>
        <w:suppressAutoHyphens/>
        <w:autoSpaceDE/>
        <w:spacing w:line="100" w:lineRule="atLeast"/>
        <w:jc w:val="center"/>
        <w:rPr>
          <w:b/>
          <w:bCs/>
          <w:sz w:val="28"/>
          <w:szCs w:val="28"/>
        </w:rPr>
      </w:pPr>
    </w:p>
    <w:p w:rsidR="00E71CFB" w:rsidRDefault="00E71CFB" w:rsidP="00E71CFB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E71CFB" w:rsidRDefault="00E71CFB" w:rsidP="00E71CFB">
      <w:pPr>
        <w:shd w:val="clear" w:color="auto" w:fill="FFFFFF"/>
        <w:tabs>
          <w:tab w:val="left" w:pos="284"/>
        </w:tabs>
        <w:suppressAutoHyphens/>
        <w:autoSpaceDE/>
        <w:spacing w:line="100" w:lineRule="atLeast"/>
        <w:ind w:left="435"/>
        <w:rPr>
          <w:b/>
          <w:bCs/>
          <w:sz w:val="24"/>
          <w:szCs w:val="24"/>
        </w:rPr>
      </w:pPr>
    </w:p>
    <w:p w:rsidR="00E71CFB" w:rsidRDefault="00E71CFB" w:rsidP="00E71CFB">
      <w:pPr>
        <w:shd w:val="clear" w:color="auto" w:fill="FFFFFF"/>
        <w:tabs>
          <w:tab w:val="left" w:pos="284"/>
        </w:tabs>
        <w:suppressAutoHyphens/>
        <w:autoSpaceDE/>
        <w:spacing w:line="100" w:lineRule="atLeast"/>
        <w:ind w:left="43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 изложения раздела (кратко):</w:t>
      </w:r>
    </w:p>
    <w:p w:rsidR="00E71CFB" w:rsidRDefault="00E71CFB" w:rsidP="00E71CFB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>
        <w:rPr>
          <w:color w:val="000000"/>
          <w:sz w:val="24"/>
          <w:szCs w:val="24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области транспорта.</w:t>
      </w:r>
    </w:p>
    <w:p w:rsidR="00E71CFB" w:rsidRDefault="00E71CFB" w:rsidP="00E71CFB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color w:val="000000"/>
          <w:sz w:val="24"/>
          <w:szCs w:val="24"/>
          <w:shd w:val="clear" w:color="auto" w:fill="FFFFFF"/>
        </w:rPr>
        <w:t>оселения разрабатывается и утверждается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поселения.</w:t>
      </w:r>
    </w:p>
    <w:p w:rsidR="00E71CFB" w:rsidRDefault="00E71CFB" w:rsidP="00E71CFB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Реализация программы должна обеспечивать сбалансированное, перспективное развитие транспортной инфраструктуры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E71CFB" w:rsidRDefault="00E71CFB" w:rsidP="00E71CFB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Обеспечение надежного и устойчивого обслуживания жителей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</w:t>
      </w:r>
      <w:proofErr w:type="gramStart"/>
      <w:r>
        <w:rPr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E71CFB" w:rsidRDefault="00E71CFB" w:rsidP="00E71CFB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</w:t>
      </w:r>
      <w:r>
        <w:rPr>
          <w:color w:val="000000"/>
          <w:sz w:val="24"/>
          <w:szCs w:val="24"/>
          <w:shd w:val="clear" w:color="auto" w:fill="FFFFFF"/>
        </w:rPr>
        <w:lastRenderedPageBreak/>
        <w:t>технических и научных ресурсов.</w:t>
      </w:r>
    </w:p>
    <w:p w:rsidR="00E71CFB" w:rsidRDefault="00E71CFB" w:rsidP="00E71CFB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Система основных мероприятий Программы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определяет приоритетные направления в сфере дорожного хозяйства на территории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и предполагает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реализацию следующих мероприятий:</w:t>
      </w:r>
    </w:p>
    <w:p w:rsidR="00E71CFB" w:rsidRDefault="00E71CFB" w:rsidP="00E71CFB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sz w:val="24"/>
          <w:szCs w:val="24"/>
        </w:rPr>
        <w:t>- проектирование</w:t>
      </w:r>
    </w:p>
    <w:p w:rsidR="00E71CFB" w:rsidRDefault="00E71CFB" w:rsidP="00E71CFB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sz w:val="24"/>
          <w:szCs w:val="24"/>
        </w:rPr>
        <w:t>- строительство</w:t>
      </w:r>
    </w:p>
    <w:p w:rsidR="00E71CFB" w:rsidRDefault="00E71CFB" w:rsidP="00E71CFB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sz w:val="24"/>
          <w:szCs w:val="24"/>
        </w:rPr>
        <w:t>-реконструкция</w:t>
      </w:r>
    </w:p>
    <w:p w:rsidR="00E71CFB" w:rsidRDefault="00E71CFB" w:rsidP="00E71CFB">
      <w:pPr>
        <w:widowControl w:val="0"/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sz w:val="24"/>
          <w:szCs w:val="24"/>
        </w:rPr>
        <w:t>- капитальный  ремонт и ремонт  объектов транспортной инфраструктуры</w:t>
      </w:r>
    </w:p>
    <w:p w:rsidR="00E71CFB" w:rsidRDefault="00E71CFB" w:rsidP="00E71CFB">
      <w:pPr>
        <w:widowControl w:val="0"/>
        <w:numPr>
          <w:ilvl w:val="0"/>
          <w:numId w:val="4"/>
        </w:numPr>
        <w:tabs>
          <w:tab w:val="left" w:pos="854"/>
        </w:tabs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Мероприятия по проектированию автомобильных дорог общего пользования местного значения.</w:t>
      </w:r>
    </w:p>
    <w:p w:rsidR="00E71CFB" w:rsidRDefault="00E71CFB" w:rsidP="00E71CFB">
      <w:pPr>
        <w:widowControl w:val="0"/>
        <w:numPr>
          <w:ilvl w:val="0"/>
          <w:numId w:val="4"/>
        </w:numPr>
        <w:tabs>
          <w:tab w:val="left" w:pos="854"/>
        </w:tabs>
        <w:autoSpaceDE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сельскохозяйственной продукции.</w:t>
      </w:r>
    </w:p>
    <w:p w:rsidR="00E71CFB" w:rsidRDefault="00E71CFB" w:rsidP="00E71CFB">
      <w:pPr>
        <w:widowControl w:val="0"/>
        <w:numPr>
          <w:ilvl w:val="0"/>
          <w:numId w:val="4"/>
        </w:numPr>
        <w:tabs>
          <w:tab w:val="left" w:pos="783"/>
        </w:tabs>
        <w:autoSpaceDE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Мероприятия по реконструкции  автомобильных дорог общего пользования местного значения и искусственных сооружений на них.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E71CFB" w:rsidRDefault="00E71CFB" w:rsidP="00E71CFB">
      <w:pPr>
        <w:widowControl w:val="0"/>
        <w:numPr>
          <w:ilvl w:val="0"/>
          <w:numId w:val="4"/>
        </w:numPr>
        <w:tabs>
          <w:tab w:val="left" w:pos="922"/>
        </w:tabs>
        <w:autoSpaceDE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на 2017-2027.годы  подготовлена на основании:</w:t>
      </w:r>
    </w:p>
    <w:p w:rsidR="00E71CFB" w:rsidRDefault="00E71CFB" w:rsidP="00E71CFB">
      <w:pPr>
        <w:widowControl w:val="0"/>
        <w:tabs>
          <w:tab w:val="left" w:pos="174"/>
        </w:tabs>
        <w:autoSpaceDE/>
        <w:spacing w:line="25" w:lineRule="atLeas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>- Градостроительного кодекса РФ от 29.12.2004 №190 - ФЗ</w:t>
      </w:r>
    </w:p>
    <w:p w:rsidR="00E71CFB" w:rsidRDefault="00E71CFB" w:rsidP="00E71CFB">
      <w:pPr>
        <w:widowControl w:val="0"/>
        <w:tabs>
          <w:tab w:val="left" w:pos="222"/>
        </w:tabs>
        <w:autoSpaceDE/>
        <w:spacing w:line="25" w:lineRule="atLeast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:rsidR="00E71CFB" w:rsidRDefault="00E71CFB" w:rsidP="00E71CFB">
      <w:pPr>
        <w:widowControl w:val="0"/>
        <w:tabs>
          <w:tab w:val="left" w:pos="246"/>
        </w:tabs>
        <w:autoSpaceDE/>
        <w:spacing w:line="25" w:lineRule="atLeas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>- Федерального закона от 06.10.2003 года</w:t>
      </w:r>
      <w:hyperlink r:id="rId6" w:history="1">
        <w:r>
          <w:rPr>
            <w:rStyle w:val="a3"/>
            <w:sz w:val="24"/>
            <w:szCs w:val="24"/>
            <w:shd w:val="clear" w:color="auto" w:fill="FFFFFF"/>
          </w:rPr>
          <w:t xml:space="preserve"> № 131-ФЗ </w:t>
        </w:r>
      </w:hyperlink>
      <w:r>
        <w:rPr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E71CFB" w:rsidRDefault="00E71CFB" w:rsidP="00E71CFB">
      <w:pPr>
        <w:widowControl w:val="0"/>
        <w:autoSpaceDE/>
        <w:spacing w:line="25" w:lineRule="atLeast"/>
        <w:ind w:right="20" w:firstLine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Федерального закона от 08.11.2007 № 257-ФЗ «Об автомобильных дорогах </w:t>
      </w:r>
      <w:proofErr w:type="gramStart"/>
      <w:r>
        <w:rPr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71CFB" w:rsidRDefault="00E71CFB" w:rsidP="00E71CFB">
      <w:pPr>
        <w:widowControl w:val="0"/>
        <w:autoSpaceDE/>
        <w:spacing w:line="25" w:lineRule="atLeast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-постановления Правительства Российской Федерации от 25.12.2015 №</w:t>
      </w:r>
      <w:r>
        <w:rPr>
          <w:color w:val="000000"/>
          <w:sz w:val="24"/>
          <w:szCs w:val="24"/>
          <w:shd w:val="clear" w:color="auto" w:fill="FFFFFF"/>
          <w:lang w:eastAsia="en-US"/>
        </w:rPr>
        <w:t xml:space="preserve">1440 </w:t>
      </w:r>
      <w:r>
        <w:rPr>
          <w:color w:val="000000"/>
          <w:sz w:val="24"/>
          <w:szCs w:val="24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E71CFB" w:rsidRDefault="00E71CFB" w:rsidP="00E71CFB">
      <w:pPr>
        <w:widowControl w:val="0"/>
        <w:tabs>
          <w:tab w:val="left" w:pos="188"/>
        </w:tabs>
        <w:autoSpaceDE/>
        <w:spacing w:line="25" w:lineRule="atLeast"/>
        <w:ind w:right="28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Генерального плана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E71CFB" w:rsidRDefault="00E71CFB" w:rsidP="00E71CFB">
      <w:pPr>
        <w:widowControl w:val="0"/>
        <w:tabs>
          <w:tab w:val="left" w:pos="188"/>
        </w:tabs>
        <w:autoSpaceDE/>
        <w:spacing w:line="25" w:lineRule="atLeast"/>
        <w:ind w:left="20" w:right="28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  <w:t xml:space="preserve">Таким образом, Программа является инструментом реализации приоритетных направлений развития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E71CFB" w:rsidRDefault="00E71CFB" w:rsidP="00E71CFB">
      <w:pPr>
        <w:widowControl w:val="0"/>
        <w:autoSpaceDE/>
        <w:spacing w:line="25" w:lineRule="atLeast"/>
        <w:ind w:left="20" w:right="280" w:firstLine="640"/>
        <w:jc w:val="both"/>
        <w:rPr>
          <w:sz w:val="24"/>
          <w:szCs w:val="24"/>
        </w:rPr>
      </w:pPr>
    </w:p>
    <w:p w:rsidR="00E71CFB" w:rsidRDefault="00E71CFB" w:rsidP="00E71CFB">
      <w:pPr>
        <w:shd w:val="clear" w:color="auto" w:fill="FFFFFF"/>
        <w:tabs>
          <w:tab w:val="left" w:pos="284"/>
        </w:tabs>
        <w:suppressAutoHyphens/>
        <w:autoSpaceDE/>
        <w:spacing w:line="100" w:lineRule="atLeast"/>
        <w:jc w:val="center"/>
        <w:rPr>
          <w:b/>
          <w:bCs/>
          <w:sz w:val="28"/>
          <w:szCs w:val="28"/>
        </w:rPr>
      </w:pPr>
    </w:p>
    <w:p w:rsidR="00E71CFB" w:rsidRDefault="00E71CFB" w:rsidP="00E71CFB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Характеристика существующего состояния транспортной инфраструктуры 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Почепского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E71CFB" w:rsidRDefault="00E71CFB" w:rsidP="00E71CFB">
      <w:pPr>
        <w:shd w:val="clear" w:color="auto" w:fill="FFFFFF"/>
        <w:tabs>
          <w:tab w:val="left" w:pos="284"/>
        </w:tabs>
        <w:suppressAutoHyphens/>
        <w:autoSpaceDE/>
        <w:spacing w:line="100" w:lineRule="atLeast"/>
        <w:ind w:left="435"/>
        <w:rPr>
          <w:b/>
          <w:bCs/>
          <w:sz w:val="28"/>
          <w:szCs w:val="28"/>
        </w:rPr>
      </w:pPr>
    </w:p>
    <w:p w:rsidR="00E71CFB" w:rsidRDefault="00E71CFB" w:rsidP="00E71CFB">
      <w:pPr>
        <w:shd w:val="clear" w:color="auto" w:fill="FFFFFF"/>
        <w:tabs>
          <w:tab w:val="left" w:pos="284"/>
        </w:tabs>
        <w:suppressAutoHyphens/>
        <w:autoSpaceDE/>
        <w:spacing w:line="100" w:lineRule="atLeast"/>
        <w:rPr>
          <w:b/>
          <w:bCs/>
          <w:sz w:val="24"/>
          <w:szCs w:val="24"/>
        </w:rPr>
      </w:pPr>
    </w:p>
    <w:p w:rsidR="00E71CFB" w:rsidRDefault="00E71CFB" w:rsidP="00E71CFB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  <w:proofErr w:type="spellStart"/>
      <w:r>
        <w:rPr>
          <w:b/>
          <w:bCs/>
          <w:sz w:val="24"/>
          <w:szCs w:val="24"/>
        </w:rPr>
        <w:t>Почепского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ind w:left="79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структуре пространственной организации Воронежской области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:rsidR="00E71CFB" w:rsidRDefault="00E71CFB" w:rsidP="00E71CFB">
      <w:pPr>
        <w:widowControl w:val="0"/>
        <w:numPr>
          <w:ilvl w:val="0"/>
          <w:numId w:val="6"/>
        </w:numPr>
        <w:tabs>
          <w:tab w:val="left" w:pos="322"/>
        </w:tabs>
        <w:autoSpaceDE/>
        <w:spacing w:line="25" w:lineRule="atLeast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E71CFB" w:rsidRDefault="00E71CFB" w:rsidP="00E71CFB">
      <w:pPr>
        <w:widowControl w:val="0"/>
        <w:numPr>
          <w:ilvl w:val="0"/>
          <w:numId w:val="6"/>
        </w:numPr>
        <w:tabs>
          <w:tab w:val="left" w:pos="322"/>
        </w:tabs>
        <w:autoSpaceDE/>
        <w:spacing w:line="25" w:lineRule="atLeas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состояние существующей системы транспортной инфраструктуры.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2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Территория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входит в состав территории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Лискинского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муниципального района Воронежской  области, расположена в западной его части, занимает площадь9200 кв. км., административный  центр –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</w:t>
      </w:r>
      <w:proofErr w:type="gramStart"/>
      <w:r>
        <w:rPr>
          <w:color w:val="000000"/>
          <w:sz w:val="24"/>
          <w:szCs w:val="24"/>
          <w:shd w:val="clear" w:color="auto" w:fill="FFFFFF"/>
        </w:rPr>
        <w:t>.П</w:t>
      </w:r>
      <w:proofErr w:type="gramEnd"/>
      <w:r>
        <w:rPr>
          <w:color w:val="000000"/>
          <w:sz w:val="24"/>
          <w:szCs w:val="24"/>
          <w:shd w:val="clear" w:color="auto" w:fill="FFFFFF"/>
        </w:rPr>
        <w:t>очепское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На северо-востоке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сельское поселение граничит с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Тресоруковским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сельским поселением, на востоке – со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Сторожевским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сельским поселением, на юго-востоке – с Давыдовским городским поселением, на западе – со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Старохворостанским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 сельским поселением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.. </w:t>
      </w:r>
      <w:proofErr w:type="gramEnd"/>
    </w:p>
    <w:p w:rsidR="00E71CFB" w:rsidRDefault="00E71CFB" w:rsidP="00E71CFB">
      <w:pPr>
        <w:widowControl w:val="0"/>
        <w:autoSpaceDE/>
        <w:spacing w:line="25" w:lineRule="atLeast"/>
        <w:ind w:left="48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 состав поселения входят территории четырех  населенных пунктов:</w:t>
      </w:r>
    </w:p>
    <w:p w:rsidR="00E71CFB" w:rsidRDefault="00E71CFB" w:rsidP="00E71CFB">
      <w:pPr>
        <w:widowControl w:val="0"/>
        <w:autoSpaceDE/>
        <w:spacing w:line="25" w:lineRule="atLeast"/>
        <w:ind w:left="480"/>
        <w:rPr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3119"/>
      </w:tblGrid>
      <w:tr w:rsidR="00E71CFB" w:rsidTr="00E71CF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населенного</w:t>
            </w:r>
          </w:p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</w:t>
            </w:r>
          </w:p>
        </w:tc>
      </w:tr>
      <w:tr w:rsidR="00E71CFB" w:rsidTr="00E71CF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</w:p>
        </w:tc>
      </w:tr>
      <w:tr w:rsidR="00E71CFB" w:rsidTr="00E71CF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С.Дмитриевка</w:t>
            </w:r>
          </w:p>
        </w:tc>
      </w:tr>
      <w:tr w:rsidR="00E71CFB" w:rsidTr="00E71CF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С.Ермоловка</w:t>
            </w:r>
          </w:p>
        </w:tc>
      </w:tr>
      <w:tr w:rsidR="00E71CFB" w:rsidTr="00E71CFB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Х.Луговой</w:t>
            </w:r>
          </w:p>
        </w:tc>
      </w:tr>
    </w:tbl>
    <w:p w:rsidR="00E71CFB" w:rsidRDefault="00E71CFB" w:rsidP="00E71CFB">
      <w:pPr>
        <w:widowControl w:val="0"/>
        <w:autoSpaceDE/>
        <w:spacing w:line="25" w:lineRule="atLeast"/>
        <w:rPr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48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К отдаленным населенным пунктам относятся:</w:t>
      </w:r>
    </w:p>
    <w:p w:rsidR="00E71CFB" w:rsidRDefault="00E71CFB" w:rsidP="00E71CFB">
      <w:pPr>
        <w:widowControl w:val="0"/>
        <w:numPr>
          <w:ilvl w:val="0"/>
          <w:numId w:val="6"/>
        </w:numPr>
        <w:tabs>
          <w:tab w:val="left" w:pos="246"/>
        </w:tabs>
        <w:autoSpaceDE/>
        <w:spacing w:line="25" w:lineRule="atLeas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х</w:t>
      </w:r>
      <w:proofErr w:type="gramStart"/>
      <w:r>
        <w:rPr>
          <w:color w:val="000000"/>
          <w:sz w:val="24"/>
          <w:szCs w:val="24"/>
          <w:shd w:val="clear" w:color="auto" w:fill="FFFFFF"/>
        </w:rPr>
        <w:t>.Л</w:t>
      </w:r>
      <w:proofErr w:type="gramEnd"/>
      <w:r>
        <w:rPr>
          <w:color w:val="000000"/>
          <w:sz w:val="24"/>
          <w:szCs w:val="24"/>
          <w:shd w:val="clear" w:color="auto" w:fill="FFFFFF"/>
        </w:rPr>
        <w:t>уговой- расстояние до центра поселения - 10 км</w:t>
      </w:r>
    </w:p>
    <w:p w:rsidR="00E71CFB" w:rsidRDefault="00E71CFB" w:rsidP="00E71CFB">
      <w:pPr>
        <w:widowControl w:val="0"/>
        <w:numPr>
          <w:ilvl w:val="0"/>
          <w:numId w:val="6"/>
        </w:numPr>
        <w:tabs>
          <w:tab w:val="left" w:pos="246"/>
        </w:tabs>
        <w:autoSpaceDE/>
        <w:spacing w:line="25" w:lineRule="atLeas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с</w:t>
      </w:r>
      <w:proofErr w:type="gramStart"/>
      <w:r>
        <w:rPr>
          <w:color w:val="000000"/>
          <w:sz w:val="24"/>
          <w:szCs w:val="24"/>
          <w:shd w:val="clear" w:color="auto" w:fill="FFFFFF"/>
        </w:rPr>
        <w:t>.Е</w:t>
      </w:r>
      <w:proofErr w:type="gramEnd"/>
      <w:r>
        <w:rPr>
          <w:color w:val="000000"/>
          <w:sz w:val="24"/>
          <w:szCs w:val="24"/>
          <w:shd w:val="clear" w:color="auto" w:fill="FFFFFF"/>
        </w:rPr>
        <w:t>рмоловка  - 7  км.</w:t>
      </w:r>
    </w:p>
    <w:p w:rsidR="00E71CFB" w:rsidRDefault="00E71CFB" w:rsidP="00E71CFB">
      <w:pPr>
        <w:widowControl w:val="0"/>
        <w:autoSpaceDE/>
        <w:spacing w:line="25" w:lineRule="atLeast"/>
        <w:ind w:left="20" w:right="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Современная планировочная ситуация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сформировалась на основе ряда факторов: 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-географического положения поселения;</w:t>
      </w:r>
    </w:p>
    <w:p w:rsidR="00E71CFB" w:rsidRDefault="00E71CFB" w:rsidP="00E71CFB">
      <w:pPr>
        <w:widowControl w:val="0"/>
        <w:autoSpaceDE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-природных условий и ресурсов;</w:t>
      </w:r>
    </w:p>
    <w:p w:rsidR="00E71CFB" w:rsidRDefault="00E71CFB" w:rsidP="00E71CFB">
      <w:pPr>
        <w:widowControl w:val="0"/>
        <w:autoSpaceDE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 хозяйственной деятельности;</w:t>
      </w:r>
    </w:p>
    <w:p w:rsidR="00E71CFB" w:rsidRDefault="00E71CFB" w:rsidP="00E71CFB">
      <w:pPr>
        <w:widowControl w:val="0"/>
        <w:autoSpaceDE/>
        <w:spacing w:line="25" w:lineRule="atLeast"/>
        <w:ind w:right="2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 исторически сложившейся системы расселения.</w:t>
      </w:r>
    </w:p>
    <w:p w:rsidR="00E71CFB" w:rsidRDefault="00E71CFB" w:rsidP="00E71CFB">
      <w:pPr>
        <w:widowControl w:val="0"/>
        <w:autoSpaceDE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Территория поселения освоена равномерно. Система расселения сформирована тремя планировочными осями.</w:t>
      </w: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Первая из которых – областная трасса Лиски-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Почепское</w:t>
      </w:r>
      <w:proofErr w:type="spellEnd"/>
      <w:r>
        <w:rPr>
          <w:color w:val="000000"/>
          <w:sz w:val="24"/>
          <w:szCs w:val="24"/>
          <w:shd w:val="clear" w:color="auto" w:fill="FFFFFF"/>
        </w:rPr>
        <w:t>, на которой расположен административный центр  существующего поселения – (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</w:t>
      </w:r>
      <w:proofErr w:type="gramStart"/>
      <w:r>
        <w:rPr>
          <w:color w:val="000000"/>
          <w:sz w:val="24"/>
          <w:szCs w:val="24"/>
          <w:shd w:val="clear" w:color="auto" w:fill="FFFFFF"/>
        </w:rPr>
        <w:t>.П</w:t>
      </w:r>
      <w:proofErr w:type="gramEnd"/>
      <w:r>
        <w:rPr>
          <w:color w:val="000000"/>
          <w:sz w:val="24"/>
          <w:szCs w:val="24"/>
          <w:shd w:val="clear" w:color="auto" w:fill="FFFFFF"/>
        </w:rPr>
        <w:t>очепское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) </w:t>
      </w: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Вторая - областная трасса Лиски- Ермоловка, Лиски-Дмитриевка ( с</w:t>
      </w:r>
      <w:proofErr w:type="gramStart"/>
      <w:r>
        <w:rPr>
          <w:color w:val="000000"/>
          <w:sz w:val="24"/>
          <w:szCs w:val="24"/>
          <w:shd w:val="clear" w:color="auto" w:fill="FFFFFF"/>
        </w:rPr>
        <w:t>.Е</w:t>
      </w:r>
      <w:proofErr w:type="gramEnd"/>
      <w:r>
        <w:rPr>
          <w:color w:val="000000"/>
          <w:sz w:val="24"/>
          <w:szCs w:val="24"/>
          <w:shd w:val="clear" w:color="auto" w:fill="FFFFFF"/>
        </w:rPr>
        <w:t>рмоловка, с. Дмитриевка);</w:t>
      </w:r>
    </w:p>
    <w:p w:rsidR="00E71CFB" w:rsidRDefault="00E71CFB" w:rsidP="00E71CFB">
      <w:pPr>
        <w:widowControl w:val="0"/>
        <w:spacing w:line="25" w:lineRule="atLeas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Третья - природная планировочная ось – дорога местного значения, вдоль которой расположены ряд населенных пунктов (х. Луговой). </w:t>
      </w:r>
    </w:p>
    <w:p w:rsidR="00E71CFB" w:rsidRDefault="00E71CFB" w:rsidP="00E71CFB">
      <w:pPr>
        <w:widowControl w:val="0"/>
        <w:spacing w:line="25" w:lineRule="atLeast"/>
        <w:ind w:right="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right="20" w:firstLine="720"/>
        <w:jc w:val="both"/>
        <w:rPr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right="20" w:firstLine="720"/>
        <w:jc w:val="center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center"/>
        <w:rPr>
          <w:b/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center"/>
        <w:rPr>
          <w:b/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center"/>
        <w:rPr>
          <w:b/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center"/>
        <w:rPr>
          <w:b/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center"/>
        <w:rPr>
          <w:b/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center"/>
        <w:rPr>
          <w:b/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Карта </w:t>
      </w:r>
      <w:proofErr w:type="spellStart"/>
      <w:r>
        <w:rPr>
          <w:b/>
          <w:color w:val="000000"/>
          <w:shd w:val="clear" w:color="auto" w:fill="FFFFFF"/>
        </w:rPr>
        <w:t>Лискинского</w:t>
      </w:r>
      <w:proofErr w:type="spellEnd"/>
      <w:r>
        <w:rPr>
          <w:b/>
          <w:color w:val="000000"/>
          <w:shd w:val="clear" w:color="auto" w:fill="FFFFFF"/>
        </w:rPr>
        <w:t xml:space="preserve"> муниципального района</w:t>
      </w: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-1162050</wp:posOffset>
            </wp:positionV>
            <wp:extent cx="6023610" cy="6677025"/>
            <wp:effectExtent l="19050" t="0" r="0" b="0"/>
            <wp:wrapNone/>
            <wp:docPr id="2" name="Рисунок 1" descr="Почеп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чепско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18" t="4805" r="8197" b="11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667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 w:firstLine="7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spacing w:line="25" w:lineRule="atLeast"/>
        <w:ind w:right="20"/>
        <w:jc w:val="both"/>
        <w:rPr>
          <w:color w:val="000000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right="2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Социально-экономическая характеристика </w:t>
      </w:r>
      <w:proofErr w:type="spellStart"/>
      <w:r>
        <w:rPr>
          <w:b/>
          <w:bCs/>
          <w:sz w:val="24"/>
          <w:szCs w:val="24"/>
        </w:rPr>
        <w:t>Почепского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b/>
          <w:bCs/>
          <w:sz w:val="24"/>
          <w:szCs w:val="24"/>
        </w:rPr>
        <w:t>Лискинского</w:t>
      </w:r>
      <w:proofErr w:type="spellEnd"/>
      <w:r>
        <w:rPr>
          <w:b/>
          <w:bCs/>
          <w:sz w:val="24"/>
          <w:szCs w:val="24"/>
        </w:rPr>
        <w:t xml:space="preserve"> муниципального  района Воронежской области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ind w:left="75"/>
        <w:rPr>
          <w:b/>
          <w:bCs/>
          <w:sz w:val="24"/>
          <w:szCs w:val="24"/>
        </w:rPr>
      </w:pP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Одним из показателей экономического развития </w:t>
      </w:r>
      <w:proofErr w:type="spellStart"/>
      <w:r>
        <w:rPr>
          <w:bCs/>
          <w:sz w:val="24"/>
          <w:szCs w:val="24"/>
        </w:rPr>
        <w:t>Почепского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селського</w:t>
      </w:r>
      <w:proofErr w:type="spellEnd"/>
      <w:r>
        <w:rPr>
          <w:bCs/>
          <w:sz w:val="24"/>
          <w:szCs w:val="24"/>
        </w:rPr>
        <w:t xml:space="preserve"> 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Численность населения </w:t>
      </w:r>
      <w:proofErr w:type="spellStart"/>
      <w:r>
        <w:rPr>
          <w:bCs/>
          <w:sz w:val="24"/>
          <w:szCs w:val="24"/>
        </w:rPr>
        <w:t>Почепского</w:t>
      </w:r>
      <w:proofErr w:type="spellEnd"/>
      <w:r>
        <w:rPr>
          <w:bCs/>
          <w:sz w:val="24"/>
          <w:szCs w:val="24"/>
        </w:rPr>
        <w:t xml:space="preserve"> сельского поселения по состоянию на 01.01.2017 года составила 2364 человека. Численность населения в разрезе населенных пунктов представлена в таблице.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Численность населения </w:t>
      </w:r>
      <w:proofErr w:type="spellStart"/>
      <w:r>
        <w:rPr>
          <w:bCs/>
          <w:sz w:val="24"/>
          <w:szCs w:val="24"/>
        </w:rPr>
        <w:t>Почепского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E71CFB" w:rsidTr="00E71C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населенного</w:t>
            </w:r>
          </w:p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Население,</w:t>
            </w:r>
          </w:p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человек</w:t>
            </w:r>
          </w:p>
        </w:tc>
      </w:tr>
      <w:tr w:rsidR="00E71CFB" w:rsidTr="00E71C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с. </w:t>
            </w:r>
            <w:proofErr w:type="spellStart"/>
            <w:r>
              <w:rPr>
                <w:bCs/>
                <w:sz w:val="24"/>
                <w:szCs w:val="24"/>
              </w:rPr>
              <w:t>Почепское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1070</w:t>
            </w:r>
          </w:p>
        </w:tc>
      </w:tr>
      <w:tr w:rsidR="00E71CFB" w:rsidTr="00E71C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С.Дмитриевка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</w:t>
            </w:r>
          </w:p>
        </w:tc>
      </w:tr>
      <w:tr w:rsidR="00E71CFB" w:rsidTr="00E71C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С.Ермоловка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</w:t>
            </w:r>
          </w:p>
        </w:tc>
      </w:tr>
      <w:tr w:rsidR="00E71CFB" w:rsidTr="00E71C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Х.Луговой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293</w:t>
            </w:r>
          </w:p>
        </w:tc>
      </w:tr>
      <w:tr w:rsidR="00E71CFB" w:rsidTr="00E71C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2364</w:t>
            </w:r>
          </w:p>
        </w:tc>
      </w:tr>
    </w:tbl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sz w:val="28"/>
          <w:szCs w:val="28"/>
        </w:rPr>
      </w:pP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</w:r>
      <w:proofErr w:type="spellStart"/>
      <w:r>
        <w:rPr>
          <w:b/>
          <w:bCs/>
          <w:sz w:val="24"/>
          <w:szCs w:val="24"/>
        </w:rPr>
        <w:t>Почепского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поселения.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Развитие транспортной системы </w:t>
      </w:r>
      <w:proofErr w:type="spellStart"/>
      <w:r>
        <w:rPr>
          <w:bCs/>
          <w:sz w:val="24"/>
          <w:szCs w:val="24"/>
        </w:rPr>
        <w:t>Почепского</w:t>
      </w:r>
      <w:proofErr w:type="spellEnd"/>
      <w:r>
        <w:rPr>
          <w:bCs/>
          <w:sz w:val="24"/>
          <w:szCs w:val="24"/>
        </w:rPr>
        <w:t xml:space="preserve"> сельского поселения является необходимым условием улучшения качества жизни жителей в поселении.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Транспортная инфраструктура </w:t>
      </w:r>
      <w:proofErr w:type="spellStart"/>
      <w:r>
        <w:rPr>
          <w:bCs/>
          <w:sz w:val="24"/>
          <w:szCs w:val="24"/>
        </w:rPr>
        <w:t>Почепского</w:t>
      </w:r>
      <w:proofErr w:type="spellEnd"/>
      <w:r>
        <w:rPr>
          <w:bCs/>
          <w:sz w:val="24"/>
          <w:szCs w:val="24"/>
        </w:rPr>
        <w:t xml:space="preserve"> сельского поселения является составляющей инфраструктуры </w:t>
      </w:r>
      <w:proofErr w:type="spellStart"/>
      <w:r>
        <w:rPr>
          <w:bCs/>
          <w:sz w:val="24"/>
          <w:szCs w:val="24"/>
        </w:rPr>
        <w:t>Лискинского</w:t>
      </w:r>
      <w:proofErr w:type="spellEnd"/>
      <w:r>
        <w:rPr>
          <w:bCs/>
          <w:sz w:val="24"/>
          <w:szCs w:val="24"/>
        </w:rPr>
        <w:t xml:space="preserve"> муниципального района </w:t>
      </w:r>
      <w:r>
        <w:rPr>
          <w:bCs/>
          <w:sz w:val="24"/>
          <w:szCs w:val="24"/>
        </w:rPr>
        <w:tab/>
        <w:t xml:space="preserve">Воронежской  области, что </w:t>
      </w:r>
      <w:proofErr w:type="gramStart"/>
      <w:r>
        <w:rPr>
          <w:bCs/>
          <w:sz w:val="24"/>
          <w:szCs w:val="24"/>
        </w:rPr>
        <w:t>обеспечивает конституционные гарантии граждан на свободу передвижения и делает</w:t>
      </w:r>
      <w:proofErr w:type="gramEnd"/>
      <w:r>
        <w:rPr>
          <w:bCs/>
          <w:sz w:val="24"/>
          <w:szCs w:val="24"/>
        </w:rPr>
        <w:t xml:space="preserve"> возможным свободное перемещение товаров и услуг.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 xml:space="preserve">Внешние транспортно-экономические связи </w:t>
      </w:r>
      <w:proofErr w:type="spellStart"/>
      <w:r>
        <w:rPr>
          <w:bCs/>
          <w:sz w:val="24"/>
          <w:szCs w:val="24"/>
        </w:rPr>
        <w:t>Почепского</w:t>
      </w:r>
      <w:proofErr w:type="spellEnd"/>
      <w:r>
        <w:rPr>
          <w:bCs/>
          <w:sz w:val="24"/>
          <w:szCs w:val="24"/>
        </w:rPr>
        <w:t xml:space="preserve"> сельского поселения с другими населенными пунктами осуществляются одним видом транспорта: автомобильным.</w:t>
      </w:r>
      <w:proofErr w:type="gramEnd"/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/>
          <w:bCs/>
        </w:rPr>
        <w:t>Железнодорожный транспорт</w:t>
      </w:r>
      <w:r>
        <w:rPr>
          <w:bCs/>
        </w:rPr>
        <w:t xml:space="preserve"> - </w:t>
      </w:r>
      <w:r>
        <w:rPr>
          <w:bCs/>
          <w:sz w:val="24"/>
          <w:szCs w:val="24"/>
        </w:rPr>
        <w:t xml:space="preserve">в настоящее время на территории </w:t>
      </w:r>
      <w:proofErr w:type="spellStart"/>
      <w:r>
        <w:rPr>
          <w:bCs/>
          <w:sz w:val="24"/>
          <w:szCs w:val="24"/>
        </w:rPr>
        <w:t>Почепского</w:t>
      </w:r>
      <w:proofErr w:type="spellEnd"/>
      <w:r>
        <w:rPr>
          <w:bCs/>
          <w:sz w:val="24"/>
          <w:szCs w:val="24"/>
        </w:rPr>
        <w:t xml:space="preserve"> сельского поселения железнодорожная сеть представлена дорогой Лиски </w:t>
      </w:r>
      <w:proofErr w:type="gramStart"/>
      <w:r>
        <w:rPr>
          <w:bCs/>
          <w:sz w:val="24"/>
          <w:szCs w:val="24"/>
        </w:rPr>
        <w:t>–В</w:t>
      </w:r>
      <w:proofErr w:type="gramEnd"/>
      <w:r>
        <w:rPr>
          <w:bCs/>
          <w:sz w:val="24"/>
          <w:szCs w:val="24"/>
        </w:rPr>
        <w:t>оронеж. По ней осуществляются пассажирские и  грузовые перевозки.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Водный транспорт</w:t>
      </w:r>
      <w:r>
        <w:rPr>
          <w:bCs/>
          <w:sz w:val="24"/>
          <w:szCs w:val="24"/>
        </w:rPr>
        <w:t xml:space="preserve"> - на территории </w:t>
      </w:r>
      <w:proofErr w:type="spellStart"/>
      <w:r>
        <w:rPr>
          <w:bCs/>
          <w:sz w:val="24"/>
          <w:szCs w:val="24"/>
        </w:rPr>
        <w:t>Почепского</w:t>
      </w:r>
      <w:proofErr w:type="spellEnd"/>
      <w:r>
        <w:rPr>
          <w:bCs/>
          <w:sz w:val="24"/>
          <w:szCs w:val="24"/>
        </w:rPr>
        <w:t xml:space="preserve">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Воздушные перевозки</w:t>
      </w:r>
      <w:r>
        <w:rPr>
          <w:bCs/>
          <w:sz w:val="24"/>
          <w:szCs w:val="24"/>
        </w:rPr>
        <w:t xml:space="preserve"> не осуществляются.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</w:p>
    <w:p w:rsidR="00E71CFB" w:rsidRDefault="00E71CFB" w:rsidP="00E71CFB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Характеристика сети дорог </w:t>
      </w:r>
      <w:proofErr w:type="spellStart"/>
      <w:r>
        <w:rPr>
          <w:b/>
          <w:bCs/>
          <w:sz w:val="24"/>
          <w:szCs w:val="24"/>
        </w:rPr>
        <w:t>Почепского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E71CFB" w:rsidRDefault="00E71CFB" w:rsidP="00E71CFB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Автомобильные дороги являются важнейшей составной частью транспортной инфраструктуры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color w:val="000000"/>
          <w:sz w:val="24"/>
          <w:szCs w:val="24"/>
          <w:shd w:val="clear" w:color="auto" w:fill="FFFFFF"/>
        </w:rPr>
        <w:t>Улично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- дорожная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сеть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достаточно развита. Основными транспортными осями  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являются магистральные улицы  поселения. К ним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относятся:с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Почепское</w:t>
      </w:r>
      <w:proofErr w:type="spellEnd"/>
      <w:r>
        <w:rPr>
          <w:color w:val="000000"/>
          <w:sz w:val="24"/>
          <w:szCs w:val="24"/>
          <w:shd w:val="clear" w:color="auto" w:fill="FFFFFF"/>
        </w:rPr>
        <w:t>-  ул</w:t>
      </w:r>
      <w:proofErr w:type="gramStart"/>
      <w:r>
        <w:rPr>
          <w:color w:val="000000"/>
          <w:sz w:val="24"/>
          <w:szCs w:val="24"/>
          <w:shd w:val="clear" w:color="auto" w:fill="FFFFFF"/>
        </w:rPr>
        <w:t>.Л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уговая, Советская, Садовая, Колхозная, Коммунистическая, Заречная, Чапаева, Красноармейская, пер. Гагарина, ул. Полевая, с. Дмитриевка –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ул.Огородняя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Октябрьская, Юбилейная, с. </w:t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Ермоловка- ул.Круглая, Народная, Колхозная, Школьная, Новая, Зеленая,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Подгорная,х</w:t>
      </w:r>
      <w:proofErr w:type="spellEnd"/>
      <w:r>
        <w:rPr>
          <w:color w:val="000000"/>
          <w:sz w:val="24"/>
          <w:szCs w:val="24"/>
          <w:shd w:val="clear" w:color="auto" w:fill="FFFFFF"/>
        </w:rPr>
        <w:t>. Луговой – ул. Солнечная, Рабочая, Железнодорожная.</w:t>
      </w:r>
    </w:p>
    <w:p w:rsidR="00E71CFB" w:rsidRDefault="00E71CFB" w:rsidP="00E71CFB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Кроме сети улиц поселения  существует система магистралей районного значения. Магистральные улицы районного значения предусматривают пропуск смешанных видов транспорта, включая общественный. 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 дополнение   к вышеперечисленным магистральным улицам существует сеть улиц и проездов местного значения, обеспечивающая связи жилых групп, домов, предприятий с  магистралями поселения и района.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tbl>
      <w:tblPr>
        <w:tblW w:w="979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4"/>
        <w:gridCol w:w="2811"/>
        <w:gridCol w:w="2410"/>
        <w:gridCol w:w="1984"/>
        <w:gridCol w:w="1853"/>
      </w:tblGrid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9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ind w:left="-40" w:right="-4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E71CFB" w:rsidRDefault="00E71CFB">
            <w:pPr>
              <w:shd w:val="clear" w:color="auto" w:fill="FFFFFF"/>
              <w:ind w:left="-40" w:righ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Протяженность </w:t>
            </w: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Тип покрытия</w:t>
            </w:r>
          </w:p>
          <w:p w:rsidR="00E71CFB" w:rsidRDefault="00E71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ц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>/б, а/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б</w:t>
            </w:r>
            <w:proofErr w:type="gramStart"/>
            <w:r>
              <w:rPr>
                <w:b/>
                <w:spacing w:val="-3"/>
                <w:sz w:val="24"/>
                <w:szCs w:val="24"/>
              </w:rPr>
              <w:t>,п</w:t>
            </w:r>
            <w:proofErr w:type="gramEnd"/>
            <w:r>
              <w:rPr>
                <w:b/>
                <w:spacing w:val="-3"/>
                <w:sz w:val="24"/>
                <w:szCs w:val="24"/>
              </w:rPr>
              <w:t>ерех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>, грунт)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 xml:space="preserve"> ул. 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>, 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>, ул.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Асфальт,</w:t>
            </w:r>
          </w:p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 621 448 ОП МП 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>, ул. 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>, ул. Коммунистическая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>, ул. Чапаева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>, ул. Красноармейская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>, пер. Гагарина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Дмитриевка, ул. Октябрьская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Дмитриевка, ул.  </w:t>
            </w:r>
            <w:proofErr w:type="spellStart"/>
            <w:r>
              <w:rPr>
                <w:sz w:val="24"/>
                <w:szCs w:val="24"/>
              </w:rPr>
              <w:t>Огородняя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Ермоловка, ул. 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Ермоловка, ул. Круглая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рмоловка, ул.Народная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Ермоловка, 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Ермоловка, 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Ермоловка, ул. Зеленая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Ермоловка, ул. Подгорная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Луговой, ул. </w:t>
            </w:r>
            <w:r>
              <w:rPr>
                <w:sz w:val="24"/>
                <w:szCs w:val="24"/>
              </w:rPr>
              <w:lastRenderedPageBreak/>
              <w:t>Солнечная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Луговой, 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Луговой, ул. 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>, ул. Березовая Роща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Луговой – подъезд к мосту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 44 8ОП МП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уговой- п. Давыдовка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Ермоловка- подъезд к кладбищу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ул. Подгорная)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 xml:space="preserve"> подъезд к кладбищу (ул. </w:t>
            </w:r>
            <w:proofErr w:type="gramStart"/>
            <w:r>
              <w:rPr>
                <w:sz w:val="24"/>
                <w:szCs w:val="24"/>
              </w:rPr>
              <w:t>Коммунистическая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с. Дмитриевка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щебень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Дмитриевка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одъезд к </w:t>
            </w:r>
            <w:proofErr w:type="spellStart"/>
            <w:r>
              <w:rPr>
                <w:sz w:val="24"/>
                <w:szCs w:val="24"/>
              </w:rPr>
              <w:t>ремонтно</w:t>
            </w:r>
            <w:proofErr w:type="spellEnd"/>
            <w:r>
              <w:rPr>
                <w:sz w:val="24"/>
                <w:szCs w:val="24"/>
              </w:rPr>
              <w:t>- мастерской базе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Ермоловка- с. Дмитриевка  дорога к кладбищу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20 621 448 ОП МП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с. </w:t>
            </w:r>
            <w:proofErr w:type="spellStart"/>
            <w:r>
              <w:rPr>
                <w:sz w:val="24"/>
                <w:szCs w:val="24"/>
              </w:rPr>
              <w:t>Почепско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с. Ермоловка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20621 448 ОП МП 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Луговой от ул. Солнечная до 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20621 448 ОП МП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Ермоловка- дорога от ул. Подгорная до ул. 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20621 448 ОП МП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 xml:space="preserve"> – дорога от ул. Садовая до ул. 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20621 448 ОП МП 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Ермоловка- дорога от ул. Зеленая до ул. Новая,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20621 448 ОП МП 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Почепское</w:t>
            </w:r>
            <w:proofErr w:type="spellEnd"/>
            <w:r>
              <w:rPr>
                <w:sz w:val="24"/>
                <w:szCs w:val="24"/>
              </w:rPr>
              <w:t xml:space="preserve"> дорога от ул. Спортивная до ул. Березовая Роща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20621 448 ОП МП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Ермоловка дорога от ул. Колхозная до 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грунт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CFB" w:rsidRDefault="00E71CF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79950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E71CFB" w:rsidRDefault="00E71CFB" w:rsidP="00E71CFB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Перечень дорог местного значения утвержден постановлением администрации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>
        <w:rPr>
          <w:sz w:val="24"/>
          <w:szCs w:val="24"/>
        </w:rPr>
        <w:t>№ 61 от 28.12.2010 года «Об утверждении перечня автомобильных дорог</w:t>
      </w:r>
    </w:p>
    <w:p w:rsidR="00E71CFB" w:rsidRDefault="00E71CFB" w:rsidP="00E71CFB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общего пользования»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ред. от 10.04.2013 г. № 23,  в ред. от 27.11.2013 года № 108 17.03.2014 № 26, № 111 от 27.10.2015г).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Перечень автомобильных  дорог регионального значения, проходящих в границах поселения</w:t>
      </w:r>
    </w:p>
    <w:tbl>
      <w:tblPr>
        <w:tblW w:w="979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4"/>
        <w:gridCol w:w="2669"/>
        <w:gridCol w:w="2268"/>
        <w:gridCol w:w="2268"/>
        <w:gridCol w:w="1853"/>
      </w:tblGrid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9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ind w:left="-40" w:right="-4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E71CFB" w:rsidRDefault="00E71CFB">
            <w:pPr>
              <w:shd w:val="clear" w:color="auto" w:fill="FFFFFF"/>
              <w:ind w:left="-40" w:righ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Протяженность </w:t>
            </w: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  <w:r>
              <w:rPr>
                <w:b/>
                <w:sz w:val="24"/>
                <w:szCs w:val="24"/>
              </w:rPr>
              <w:t>)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Тип покрытия</w:t>
            </w:r>
          </w:p>
          <w:p w:rsidR="00E71CFB" w:rsidRDefault="00E71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ц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>/б, а/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б</w:t>
            </w:r>
            <w:proofErr w:type="gramStart"/>
            <w:r>
              <w:rPr>
                <w:b/>
                <w:spacing w:val="-3"/>
                <w:sz w:val="24"/>
                <w:szCs w:val="24"/>
              </w:rPr>
              <w:t>,п</w:t>
            </w:r>
            <w:proofErr w:type="gramEnd"/>
            <w:r>
              <w:rPr>
                <w:b/>
                <w:spacing w:val="-3"/>
                <w:sz w:val="24"/>
                <w:szCs w:val="24"/>
              </w:rPr>
              <w:t>ерех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>, грунт)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ind w:left="3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Почепско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ул. Полевая, ул. Спортивная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ind w:left="3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Ермоловка – ул. Колхозная.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2.95</w:t>
            </w:r>
          </w:p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ind w:left="3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С.Дмитриевка – ул. Юбилейная,    ул. Октябрьская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7.97.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ind w:left="35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both"/>
        <w:rPr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both"/>
        <w:rPr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both"/>
        <w:rPr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автомобильных  дорог федерального  значения, проходящих в границах поселения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tbl>
      <w:tblPr>
        <w:tblW w:w="979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4"/>
        <w:gridCol w:w="3128"/>
        <w:gridCol w:w="2322"/>
        <w:gridCol w:w="2131"/>
        <w:gridCol w:w="1477"/>
      </w:tblGrid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9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ind w:left="-40" w:right="-4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E71CFB" w:rsidRDefault="00E71CFB">
            <w:pPr>
              <w:shd w:val="clear" w:color="auto" w:fill="FFFFFF"/>
              <w:ind w:left="-40" w:righ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E71CFB" w:rsidRDefault="00E71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дорог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Протяженность </w:t>
            </w: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  <w:r>
              <w:rPr>
                <w:b/>
                <w:sz w:val="24"/>
                <w:szCs w:val="24"/>
              </w:rPr>
              <w:t>) по поселению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Тип покрытия</w:t>
            </w:r>
          </w:p>
          <w:p w:rsidR="00E71CFB" w:rsidRDefault="00E71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ind w:left="35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ind w:left="82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E71CFB" w:rsidTr="00E71CFB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1CFB" w:rsidRDefault="00E71CFB">
            <w:pPr>
              <w:shd w:val="clear" w:color="auto" w:fill="FFFFFF"/>
              <w:ind w:left="35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CFB" w:rsidRDefault="00E71CFB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Схема размещения автомобильных  дорог общего пользования, располагающихся в границах поселения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6042660" cy="4442460"/>
            <wp:effectExtent l="19050" t="0" r="0" b="0"/>
            <wp:docPr id="1" name="Рисунок 2" descr="Описание: C:\Users\timchenko\Desktop\sh6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timchenko\Desktop\sh6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444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right="2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0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hanging="20"/>
        <w:rPr>
          <w:b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Применение программно-целевого метода в развитии автомобильных дорог общего пользования местного значения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E71CFB" w:rsidRDefault="00E71CFB" w:rsidP="00E71CFB">
      <w:pPr>
        <w:widowControl w:val="0"/>
        <w:autoSpaceDE/>
        <w:spacing w:line="25" w:lineRule="atLeast"/>
        <w:ind w:left="20" w:right="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</w:t>
      </w:r>
    </w:p>
    <w:p w:rsidR="00E71CFB" w:rsidRDefault="00E71CFB" w:rsidP="00E71CFB">
      <w:pPr>
        <w:widowControl w:val="0"/>
        <w:autoSpaceDE/>
        <w:spacing w:line="25" w:lineRule="atLeast"/>
        <w:ind w:left="20" w:right="2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2.5. Анализ состава парка транспортных средств и уровня автомобилизации </w:t>
      </w:r>
    </w:p>
    <w:p w:rsidR="00E71CFB" w:rsidRDefault="00E71CFB" w:rsidP="00E71CFB">
      <w:pPr>
        <w:widowControl w:val="0"/>
        <w:autoSpaceDE/>
        <w:spacing w:line="25" w:lineRule="atLeast"/>
        <w:ind w:left="20" w:right="20"/>
        <w:jc w:val="center"/>
        <w:rPr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сельского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>
        <w:rPr>
          <w:b/>
          <w:color w:val="000000"/>
          <w:sz w:val="24"/>
          <w:szCs w:val="24"/>
          <w:shd w:val="clear" w:color="auto" w:fill="FFFFFF"/>
        </w:rPr>
        <w:t>поселения, обеспеченность парковками (парковочными местами)</w:t>
      </w:r>
    </w:p>
    <w:p w:rsidR="00E71CFB" w:rsidRDefault="00E71CFB" w:rsidP="00E71CFB">
      <w:pPr>
        <w:widowControl w:val="0"/>
        <w:autoSpaceDE/>
        <w:spacing w:line="25" w:lineRule="atLeast"/>
        <w:ind w:left="20" w:right="20"/>
        <w:rPr>
          <w:b/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>Парк транспортных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еимущественно состоит  из легковых автомобилей, принадлежащих  частным лицам. Детальная  информация видов транспорта отсутствует. За период 2015-2016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580"/>
        <w:jc w:val="both"/>
        <w:rPr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20" w:right="20" w:firstLine="5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Уровень автомобилизации населения на территории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71CFB" w:rsidRDefault="00E71CFB" w:rsidP="00E71CFB">
      <w:pPr>
        <w:widowControl w:val="0"/>
        <w:autoSpaceDE/>
        <w:spacing w:line="25" w:lineRule="atLeast"/>
        <w:ind w:left="20" w:right="20" w:firstLine="580"/>
        <w:jc w:val="center"/>
        <w:rPr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095"/>
        <w:gridCol w:w="1886"/>
        <w:gridCol w:w="1886"/>
        <w:gridCol w:w="1914"/>
      </w:tblGrid>
      <w:tr w:rsidR="00E71CFB" w:rsidTr="00E71CF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год</w:t>
            </w:r>
          </w:p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(факт)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(факт)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(оценка)</w:t>
            </w:r>
          </w:p>
        </w:tc>
      </w:tr>
      <w:tr w:rsidR="00E71CFB" w:rsidTr="00E71CF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2364</w:t>
            </w:r>
          </w:p>
        </w:tc>
      </w:tr>
      <w:tr w:rsidR="00E71CFB" w:rsidTr="00E71CF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</w:tr>
      <w:tr w:rsidR="00E71CFB" w:rsidTr="00E71CF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widowControl w:val="0"/>
              <w:autoSpaceDE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</w:tbl>
    <w:p w:rsidR="00E71CFB" w:rsidRDefault="00E71CFB" w:rsidP="00E71CFB">
      <w:pPr>
        <w:widowControl w:val="0"/>
        <w:autoSpaceDE/>
        <w:spacing w:line="25" w:lineRule="atLeast"/>
        <w:ind w:left="20" w:right="20" w:firstLine="580"/>
        <w:jc w:val="center"/>
        <w:rPr>
          <w:sz w:val="24"/>
          <w:szCs w:val="24"/>
        </w:rPr>
      </w:pPr>
    </w:p>
    <w:p w:rsidR="00E71CFB" w:rsidRDefault="00E71CFB" w:rsidP="00E71CFB">
      <w:pPr>
        <w:keepNext/>
        <w:keepLines/>
        <w:widowControl w:val="0"/>
        <w:numPr>
          <w:ilvl w:val="1"/>
          <w:numId w:val="8"/>
        </w:numPr>
        <w:tabs>
          <w:tab w:val="left" w:pos="1358"/>
        </w:tabs>
        <w:autoSpaceDE/>
        <w:spacing w:line="25" w:lineRule="atLeast"/>
        <w:ind w:right="420"/>
        <w:jc w:val="center"/>
        <w:outlineLvl w:val="0"/>
        <w:rPr>
          <w:b/>
          <w:bCs/>
          <w:sz w:val="24"/>
          <w:szCs w:val="24"/>
          <w:shd w:val="clear" w:color="auto" w:fill="FFFFFF"/>
        </w:rPr>
      </w:pPr>
      <w:bookmarkStart w:id="0" w:name="bookmark8"/>
      <w:r>
        <w:rPr>
          <w:b/>
          <w:bCs/>
          <w:color w:val="000000"/>
          <w:sz w:val="24"/>
          <w:szCs w:val="24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0"/>
    </w:p>
    <w:p w:rsidR="00E71CFB" w:rsidRDefault="00E71CFB" w:rsidP="00E71CFB">
      <w:pPr>
        <w:keepNext/>
        <w:keepLines/>
        <w:widowControl w:val="0"/>
        <w:tabs>
          <w:tab w:val="left" w:pos="1358"/>
        </w:tabs>
        <w:autoSpaceDE/>
        <w:spacing w:line="25" w:lineRule="atLeast"/>
        <w:ind w:left="960" w:right="420"/>
        <w:outlineLvl w:val="0"/>
        <w:rPr>
          <w:b/>
          <w:bCs/>
          <w:sz w:val="24"/>
          <w:szCs w:val="24"/>
        </w:rPr>
      </w:pPr>
    </w:p>
    <w:p w:rsidR="00E71CFB" w:rsidRDefault="00E71CFB" w:rsidP="00E71CFB">
      <w:pPr>
        <w:widowControl w:val="0"/>
        <w:autoSpaceDE/>
        <w:spacing w:line="25" w:lineRule="atLeast"/>
        <w:ind w:left="80" w:right="80"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Пассажирский транспорт является важне</w:t>
      </w:r>
      <w:r>
        <w:rPr>
          <w:color w:val="000000"/>
          <w:sz w:val="24"/>
          <w:szCs w:val="24"/>
        </w:rPr>
        <w:t>йш</w:t>
      </w:r>
      <w:r>
        <w:rPr>
          <w:color w:val="000000"/>
          <w:sz w:val="24"/>
          <w:szCs w:val="24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E71CFB" w:rsidRDefault="00E71CFB" w:rsidP="00E71CFB">
      <w:pPr>
        <w:widowControl w:val="0"/>
        <w:autoSpaceDE/>
        <w:spacing w:line="25" w:lineRule="atLeast"/>
        <w:ind w:left="1300" w:hanging="36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Основным и единственным пассажирским транспортом является автобус.</w:t>
      </w:r>
    </w:p>
    <w:p w:rsidR="00E71CFB" w:rsidRDefault="00E71CFB" w:rsidP="00E71CFB">
      <w:pPr>
        <w:widowControl w:val="0"/>
        <w:autoSpaceDE/>
        <w:spacing w:line="25" w:lineRule="atLeast"/>
        <w:ind w:left="80" w:right="80" w:firstLine="8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На территории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автобусное пассажирское сообщение представлено  следующими маршрутами Давыдовка-Кулешовка,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Давыдовка-Алемна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сельском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поселении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наблюдается изменение интенсивности пассажиропотока в зависимости от времени года. Сезонная неравномерность </w:t>
      </w:r>
      <w:proofErr w:type="gramStart"/>
      <w:r>
        <w:rPr>
          <w:color w:val="000000"/>
          <w:sz w:val="24"/>
          <w:szCs w:val="24"/>
          <w:shd w:val="clear" w:color="auto" w:fill="FFFFFF"/>
        </w:rPr>
        <w:t>выражается в увеличении пассажиропотока в летний период года и относится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на счет поездок к садоводческим товариществам. </w:t>
      </w:r>
    </w:p>
    <w:p w:rsidR="00E71CFB" w:rsidRDefault="00E71CFB" w:rsidP="00E71CFB">
      <w:pPr>
        <w:widowControl w:val="0"/>
        <w:autoSpaceDE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Для доставки детей организован школьный автобу</w:t>
      </w:r>
      <w:proofErr w:type="gramStart"/>
      <w:r>
        <w:rPr>
          <w:color w:val="000000"/>
          <w:sz w:val="24"/>
          <w:szCs w:val="24"/>
          <w:shd w:val="clear" w:color="auto" w:fill="FFFFFF"/>
        </w:rPr>
        <w:t>с(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 х. Луговой)</w:t>
      </w:r>
    </w:p>
    <w:p w:rsidR="00E71CFB" w:rsidRDefault="00E71CFB" w:rsidP="00E71CFB">
      <w:pPr>
        <w:widowControl w:val="0"/>
        <w:autoSpaceDE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numPr>
          <w:ilvl w:val="1"/>
          <w:numId w:val="8"/>
        </w:numPr>
        <w:autoSpaceDE/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Характеристика условий  пешеходного и велосипедного движения</w:t>
      </w:r>
    </w:p>
    <w:p w:rsidR="00E71CFB" w:rsidRDefault="00E71CFB" w:rsidP="00E71CFB">
      <w:pPr>
        <w:widowControl w:val="0"/>
        <w:autoSpaceDE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Для передвижения  пешеходов предусмотрены тротуары преимущественно с твердым покрытием (тротуарная плитка). В </w:t>
      </w:r>
      <w:proofErr w:type="gramStart"/>
      <w:r>
        <w:rPr>
          <w:color w:val="000000"/>
          <w:sz w:val="24"/>
          <w:szCs w:val="24"/>
          <w:shd w:val="clear" w:color="auto" w:fill="FFFFFF"/>
        </w:rPr>
        <w:t>местах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пересечения тротуаров с проезжей частью оборудованы пешеходные переходы. Специализированные 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left="851" w:right="80" w:firstLine="36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numPr>
          <w:ilvl w:val="1"/>
          <w:numId w:val="8"/>
        </w:numPr>
        <w:autoSpaceDE/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E71CFB" w:rsidRDefault="00E71CFB" w:rsidP="00E71CFB">
      <w:pPr>
        <w:widowControl w:val="0"/>
        <w:autoSpaceDE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Транспортные </w:t>
      </w:r>
      <w:proofErr w:type="gramStart"/>
      <w:r>
        <w:rPr>
          <w:color w:val="000000"/>
          <w:sz w:val="24"/>
          <w:szCs w:val="24"/>
          <w:shd w:val="clear" w:color="auto" w:fill="FFFFFF"/>
        </w:rPr>
        <w:t>организации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осуществляющие грузовые перевозки на территории поселения отсутствуют.</w:t>
      </w:r>
    </w:p>
    <w:p w:rsidR="00E71CFB" w:rsidRDefault="00E71CFB" w:rsidP="00E71CFB">
      <w:pPr>
        <w:widowControl w:val="0"/>
        <w:autoSpaceDE/>
        <w:spacing w:line="25" w:lineRule="atLeast"/>
        <w:ind w:left="851" w:right="8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numPr>
          <w:ilvl w:val="1"/>
          <w:numId w:val="8"/>
        </w:numPr>
        <w:autoSpaceDE/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Анализ уровня безопасности  дорожного движения</w:t>
      </w:r>
    </w:p>
    <w:p w:rsidR="00E71CFB" w:rsidRDefault="00E71CFB" w:rsidP="00E71CFB">
      <w:pPr>
        <w:widowControl w:val="0"/>
        <w:autoSpaceDE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>
        <w:rPr>
          <w:color w:val="000000"/>
          <w:sz w:val="24"/>
          <w:szCs w:val="24"/>
          <w:shd w:val="clear" w:color="auto" w:fill="FFFFFF"/>
        </w:rPr>
        <w:t>функционирования системы обеспечения  безопасности дорожного движения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. Решение проблемы обеспечения  безопасности дорожного движения является одной из важнейших задач. По итогам 2016 года на территории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</w:t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поселения </w:t>
      </w:r>
      <w:r>
        <w:rPr>
          <w:b/>
          <w:color w:val="000000"/>
          <w:sz w:val="24"/>
          <w:szCs w:val="24"/>
          <w:shd w:val="clear" w:color="auto" w:fill="FFFFFF"/>
        </w:rPr>
        <w:t>зарегистрировано 3 ДТП (в  2015 году -4 ДТП).</w:t>
      </w:r>
      <w:r>
        <w:rPr>
          <w:color w:val="000000"/>
          <w:sz w:val="24"/>
          <w:szCs w:val="24"/>
          <w:shd w:val="clear" w:color="auto" w:fill="FFFFFF"/>
        </w:rPr>
        <w:t xml:space="preserve"> Для эффективного решения проблем, связанных с </w:t>
      </w:r>
      <w:proofErr w:type="spellStart"/>
      <w:proofErr w:type="gramStart"/>
      <w:r>
        <w:rPr>
          <w:color w:val="000000"/>
          <w:sz w:val="24"/>
          <w:szCs w:val="24"/>
          <w:shd w:val="clear" w:color="auto" w:fill="FFFFFF"/>
        </w:rPr>
        <w:t>дорожно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– транспортной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аварийностью, непрерывно обеспечивается системный подход к реализации мероприятий  по повышению безопасности дорожного движения.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ind w:right="79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E71CFB" w:rsidRDefault="00E71CFB" w:rsidP="00E71CFB">
      <w:pPr>
        <w:widowControl w:val="0"/>
        <w:autoSpaceDE/>
        <w:spacing w:line="25" w:lineRule="atLeast"/>
        <w:ind w:right="80"/>
        <w:rPr>
          <w:b/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right="80"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воздействие шума – примерно 30% населения  России подвергается воздействию шума от автомобильного транспорта с уровнем выше 55 дБ, что приводит к росту </w:t>
      </w:r>
      <w:proofErr w:type="spellStart"/>
      <w:proofErr w:type="gramStart"/>
      <w:r>
        <w:rPr>
          <w:color w:val="000000"/>
          <w:sz w:val="24"/>
          <w:szCs w:val="24"/>
          <w:shd w:val="clear" w:color="auto" w:fill="FFFFFF"/>
        </w:rPr>
        <w:t>сердечно-сосудистых</w:t>
      </w:r>
      <w:proofErr w:type="spellEnd"/>
      <w:proofErr w:type="gramEnd"/>
      <w:r>
        <w:rPr>
          <w:color w:val="000000"/>
          <w:sz w:val="24"/>
          <w:szCs w:val="24"/>
          <w:shd w:val="clear" w:color="auto" w:fill="FFFFFF"/>
        </w:rPr>
        <w:t xml:space="preserve">  и эндокринных заболеваний.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Учитывая сложившуюся планировочную структуру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2.11.</w:t>
      </w:r>
      <w:r>
        <w:rPr>
          <w:b/>
          <w:sz w:val="24"/>
          <w:szCs w:val="24"/>
        </w:rPr>
        <w:t xml:space="preserve"> Х</w:t>
      </w:r>
      <w:r>
        <w:rPr>
          <w:b/>
          <w:color w:val="000000"/>
          <w:sz w:val="24"/>
          <w:szCs w:val="24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 данном разделе приводятся </w:t>
      </w:r>
      <w:proofErr w:type="spellStart"/>
      <w:proofErr w:type="gramStart"/>
      <w:r>
        <w:rPr>
          <w:color w:val="000000"/>
          <w:sz w:val="24"/>
          <w:szCs w:val="24"/>
          <w:shd w:val="clear" w:color="auto" w:fill="FFFFFF"/>
        </w:rPr>
        <w:t>технико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– экономические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показатели генерального плана поселения</w:t>
      </w:r>
    </w:p>
    <w:p w:rsidR="00E71CFB" w:rsidRDefault="00E71CFB" w:rsidP="00E71CFB">
      <w:pPr>
        <w:tabs>
          <w:tab w:val="left" w:pos="-26131"/>
        </w:tabs>
        <w:ind w:left="1065"/>
        <w:jc w:val="center"/>
        <w:outlineLvl w:val="0"/>
        <w:rPr>
          <w:rStyle w:val="aff0"/>
          <w:rFonts w:cs="Tahoma"/>
          <w:b w:val="0"/>
          <w:bCs w:val="0"/>
          <w:iCs/>
          <w:sz w:val="28"/>
          <w:szCs w:val="28"/>
        </w:rPr>
      </w:pPr>
      <w:r>
        <w:rPr>
          <w:rStyle w:val="aff0"/>
          <w:rFonts w:cs="Tahoma"/>
          <w:b w:val="0"/>
          <w:bCs w:val="0"/>
          <w:iCs/>
          <w:sz w:val="28"/>
          <w:szCs w:val="28"/>
        </w:rPr>
        <w:t>Основные технико-экономические показатели</w:t>
      </w:r>
      <w:r>
        <w:rPr>
          <w:rStyle w:val="aff0"/>
          <w:rFonts w:cs="Tahoma"/>
          <w:b w:val="0"/>
          <w:bCs w:val="0"/>
          <w:iCs/>
          <w:color w:val="C00000"/>
          <w:sz w:val="28"/>
          <w:szCs w:val="28"/>
        </w:rPr>
        <w:t xml:space="preserve"> </w:t>
      </w:r>
      <w:proofErr w:type="spellStart"/>
      <w:r>
        <w:rPr>
          <w:rStyle w:val="aff0"/>
          <w:rFonts w:cs="Tahoma"/>
          <w:b w:val="0"/>
          <w:bCs w:val="0"/>
          <w:iCs/>
          <w:color w:val="000000"/>
          <w:sz w:val="28"/>
          <w:szCs w:val="28"/>
        </w:rPr>
        <w:t>Почепского</w:t>
      </w:r>
      <w:proofErr w:type="spellEnd"/>
      <w:r>
        <w:rPr>
          <w:rStyle w:val="aff0"/>
          <w:rFonts w:cs="Tahoma"/>
          <w:b w:val="0"/>
          <w:bCs w:val="0"/>
          <w:iCs/>
          <w:color w:val="000000"/>
          <w:sz w:val="28"/>
          <w:szCs w:val="28"/>
        </w:rPr>
        <w:t xml:space="preserve"> </w:t>
      </w:r>
      <w:r>
        <w:rPr>
          <w:rStyle w:val="aff0"/>
          <w:rFonts w:cs="Tahoma"/>
          <w:b w:val="0"/>
          <w:bCs w:val="0"/>
          <w:iCs/>
          <w:sz w:val="28"/>
          <w:szCs w:val="28"/>
        </w:rPr>
        <w:t>сельского поселения.</w:t>
      </w:r>
    </w:p>
    <w:p w:rsidR="00E71CFB" w:rsidRDefault="00E71CFB" w:rsidP="00E71CFB">
      <w:pPr>
        <w:tabs>
          <w:tab w:val="left" w:pos="-15481"/>
        </w:tabs>
      </w:pPr>
    </w:p>
    <w:tbl>
      <w:tblPr>
        <w:tblW w:w="9660" w:type="dxa"/>
        <w:tblInd w:w="-59" w:type="dxa"/>
        <w:tblLayout w:type="fixed"/>
        <w:tblLook w:val="04A0"/>
      </w:tblPr>
      <w:tblGrid>
        <w:gridCol w:w="815"/>
        <w:gridCol w:w="2977"/>
        <w:gridCol w:w="1400"/>
        <w:gridCol w:w="1808"/>
        <w:gridCol w:w="2660"/>
      </w:tblGrid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№</w:t>
            </w:r>
          </w:p>
          <w:p w:rsidR="00E71CFB" w:rsidRDefault="00E71CFB">
            <w:pPr>
              <w:pStyle w:val="a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Показатели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Единицы</w:t>
            </w:r>
          </w:p>
          <w:p w:rsidR="00E71CFB" w:rsidRDefault="00E71CFB">
            <w:pPr>
              <w:pStyle w:val="a7"/>
              <w:jc w:val="center"/>
            </w:pPr>
            <w:r>
              <w:t>измерения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Современное</w:t>
            </w:r>
          </w:p>
          <w:p w:rsidR="00E71CFB" w:rsidRDefault="00E71CFB">
            <w:pPr>
              <w:pStyle w:val="a7"/>
              <w:jc w:val="center"/>
            </w:pPr>
            <w:r>
              <w:t>состояние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Расчетный срок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Территория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1.1.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Общая площадь земель в установленных границах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8390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8390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из них: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-земли населенных пунктов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649,5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-земли сельскохозяйственного назначения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7916,5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-земли промышленности, связи, энергетики, обороны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-земли лесного фонда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-земли водного фонда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-земли особо охраняемых территорий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-земли запаса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rPr>
          <w:trHeight w:val="69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lastRenderedPageBreak/>
              <w:t>1.2.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Из общего количества земель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jc w:val="center"/>
            </w:pPr>
            <w:r>
              <w:t>- земли федеральной собственности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jc w:val="center"/>
            </w:pPr>
            <w:r>
              <w:t>- земли областной собственности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jc w:val="center"/>
            </w:pPr>
            <w:r>
              <w:t>- земли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2550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jc w:val="center"/>
            </w:pPr>
            <w:r>
              <w:t>- земли в собственности юридических лиц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 физических лиц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5751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5751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Население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t>2.1</w:t>
            </w:r>
            <w:r>
              <w:rPr>
                <w:b/>
                <w:bCs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Численность населения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чел.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2364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ind w:firstLine="184"/>
              <w:jc w:val="center"/>
              <w:rPr>
                <w:color w:val="000000"/>
              </w:rPr>
            </w:pPr>
            <w:r>
              <w:rPr>
                <w:color w:val="000000"/>
              </w:rPr>
              <w:t>2408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2.2.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Показатели движения населения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snapToGrid w:val="0"/>
              <w:ind w:firstLine="184"/>
              <w:jc w:val="center"/>
              <w:rPr>
                <w:color w:val="000000"/>
              </w:rPr>
            </w:pP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прирост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чел.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ind w:firstLine="184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убыль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чел.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ind w:firstLine="18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Возрастная структура населения: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snapToGrid w:val="0"/>
              <w:ind w:firstLine="184"/>
              <w:jc w:val="center"/>
              <w:rPr>
                <w:color w:val="000000"/>
              </w:rPr>
            </w:pP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 дети до 16 лет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485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ind w:firstLine="184"/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 население в трудоспособном возрасте (мужчины 16-59 лет, женщины 16-54 лет)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1238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ind w:firstLine="184"/>
              <w:jc w:val="center"/>
              <w:rPr>
                <w:color w:val="000000"/>
              </w:rPr>
            </w:pPr>
            <w:r>
              <w:rPr>
                <w:color w:val="000000"/>
              </w:rPr>
              <w:t>1252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ind w:firstLine="1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 население, старше трудоспособного возраста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snapToGrid w:val="0"/>
              <w:ind w:firstLine="184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Жилищный фонд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3.1.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Жилищный фонд - всего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.общ.</w:t>
            </w:r>
          </w:p>
          <w:p w:rsidR="00E71CFB" w:rsidRDefault="00E71CFB">
            <w:pPr>
              <w:pStyle w:val="a7"/>
              <w:snapToGrid w:val="0"/>
              <w:jc w:val="center"/>
            </w:pPr>
            <w:r>
              <w:t>пл.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113,9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в том числе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.общ.</w:t>
            </w:r>
          </w:p>
          <w:p w:rsidR="00E71CFB" w:rsidRDefault="00E71CFB">
            <w:pPr>
              <w:pStyle w:val="a7"/>
              <w:snapToGrid w:val="0"/>
              <w:jc w:val="center"/>
            </w:pPr>
            <w:r>
              <w:t>пл.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3.2.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Из общего жилого фонда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в многоэтажных многоквартирных домах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.общ.</w:t>
            </w:r>
          </w:p>
          <w:p w:rsidR="00E71CFB" w:rsidRDefault="00E71CFB">
            <w:pPr>
              <w:pStyle w:val="a7"/>
              <w:snapToGrid w:val="0"/>
              <w:jc w:val="center"/>
            </w:pPr>
            <w:r>
              <w:t>пл.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в индивидуальных жилых домах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.общ.</w:t>
            </w:r>
          </w:p>
          <w:p w:rsidR="00E71CFB" w:rsidRDefault="00E71CFB">
            <w:pPr>
              <w:pStyle w:val="a7"/>
              <w:snapToGrid w:val="0"/>
              <w:jc w:val="center"/>
            </w:pPr>
            <w:r>
              <w:t>пл.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113,9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3.3.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Жилищный фонд с износом более 70 %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.общ.</w:t>
            </w:r>
          </w:p>
          <w:p w:rsidR="00E71CFB" w:rsidRDefault="00E71CFB">
            <w:pPr>
              <w:pStyle w:val="a7"/>
              <w:snapToGrid w:val="0"/>
              <w:jc w:val="center"/>
            </w:pPr>
            <w:r>
              <w:t>пл.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3.4.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Обеспеченность жилого фонда: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 водопроводом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100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 канализацией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100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 газоснабжением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90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100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 ваннами и душем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100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 центральным отоплением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100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3.5.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Средняя обеспеченность населения общей площадью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47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 социального и культурно-бытового обслуживания населения.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4.1.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Детские сады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мест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80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4.2.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Общеобразовательные</w:t>
            </w:r>
          </w:p>
          <w:p w:rsidR="00E71CFB" w:rsidRDefault="00E71CFB">
            <w:pPr>
              <w:pStyle w:val="a7"/>
              <w:jc w:val="center"/>
            </w:pPr>
            <w:r>
              <w:t>школы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мест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120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310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4.3.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Медицинские учреждения: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Сельская больница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койко-мест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ФАП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/см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Врачебная амбулатория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/см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пос</w:t>
            </w:r>
            <w:proofErr w:type="gramEnd"/>
            <w:r>
              <w:t>\см</w:t>
            </w:r>
            <w:proofErr w:type="spellEnd"/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4.4.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Аптеки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общей пл</w:t>
            </w:r>
            <w:r>
              <w:rPr>
                <w:vertAlign w:val="superscript"/>
              </w:rPr>
              <w:t>.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 xml:space="preserve">Учреждения культуры и </w:t>
            </w:r>
          </w:p>
          <w:p w:rsidR="00E71CFB" w:rsidRDefault="00E71CFB">
            <w:pPr>
              <w:pStyle w:val="a7"/>
              <w:jc w:val="center"/>
            </w:pPr>
            <w:r>
              <w:t>искусства (клуб)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мест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237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4.6.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Спортивный зал и стадион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количество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</w:t>
            </w:r>
          </w:p>
        </w:tc>
      </w:tr>
      <w:tr w:rsidR="00E71CFB" w:rsidTr="00E71CFB">
        <w:trPr>
          <w:trHeight w:hRule="exact" w:val="10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 xml:space="preserve">Магазины </w:t>
            </w:r>
            <w:proofErr w:type="gramStart"/>
            <w:r>
              <w:t>продовольственных</w:t>
            </w:r>
            <w:proofErr w:type="gramEnd"/>
          </w:p>
          <w:p w:rsidR="00E71CFB" w:rsidRDefault="00E71CFB">
            <w:pPr>
              <w:pStyle w:val="a7"/>
              <w:jc w:val="center"/>
            </w:pPr>
            <w:r>
              <w:t>товаров -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>торг</w:t>
            </w:r>
            <w:proofErr w:type="gramStart"/>
            <w:r>
              <w:t>.п</w:t>
            </w:r>
            <w:proofErr w:type="gramEnd"/>
            <w:r>
              <w:t>лощ.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  <w:p w:rsidR="00E71CFB" w:rsidRDefault="00E71CFB">
            <w:pPr>
              <w:pStyle w:val="a7"/>
              <w:snapToGrid w:val="0"/>
              <w:jc w:val="center"/>
            </w:pPr>
            <w:r>
              <w:t>1557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1557</w:t>
            </w:r>
          </w:p>
        </w:tc>
      </w:tr>
      <w:tr w:rsidR="00E71CFB" w:rsidTr="00E71CFB">
        <w:trPr>
          <w:trHeight w:hRule="exact" w:val="29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1CFB" w:rsidTr="00E71CFB">
        <w:trPr>
          <w:trHeight w:val="89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 xml:space="preserve">Магазины   </w:t>
            </w:r>
            <w:proofErr w:type="gramStart"/>
            <w:r>
              <w:t>непродовольственных</w:t>
            </w:r>
            <w:proofErr w:type="gramEnd"/>
          </w:p>
          <w:p w:rsidR="00E71CFB" w:rsidRDefault="00E71CFB">
            <w:pPr>
              <w:pStyle w:val="a7"/>
              <w:jc w:val="center"/>
            </w:pPr>
            <w:r>
              <w:t>товаров -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торг. </w:t>
            </w:r>
            <w:proofErr w:type="spellStart"/>
            <w:r>
              <w:t>площ</w:t>
            </w:r>
            <w:proofErr w:type="spellEnd"/>
            <w: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r>
              <w:t xml:space="preserve">               145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</w:pPr>
            <w:r>
              <w:t xml:space="preserve">                  160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Предприятия общественного</w:t>
            </w:r>
          </w:p>
          <w:p w:rsidR="00E71CFB" w:rsidRDefault="00E71CFB">
            <w:pPr>
              <w:pStyle w:val="a7"/>
              <w:jc w:val="center"/>
            </w:pPr>
            <w:r>
              <w:t>питания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пос. мест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95</w:t>
            </w:r>
          </w:p>
        </w:tc>
      </w:tr>
      <w:tr w:rsidR="00E71CFB" w:rsidTr="00E71CFB">
        <w:trPr>
          <w:trHeight w:val="81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Предприятия бытового</w:t>
            </w:r>
          </w:p>
          <w:p w:rsidR="00E71CFB" w:rsidRDefault="00E71CFB">
            <w:pPr>
              <w:pStyle w:val="a7"/>
              <w:jc w:val="center"/>
            </w:pPr>
            <w:r>
              <w:t>обслуживания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10</w:t>
            </w:r>
          </w:p>
        </w:tc>
      </w:tr>
      <w:tr w:rsidR="00E71CFB" w:rsidTr="00E71CFB">
        <w:trPr>
          <w:trHeight w:val="631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4.11.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Банно-оздоровительный комплекс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помыв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25</w:t>
            </w:r>
          </w:p>
        </w:tc>
      </w:tr>
      <w:tr w:rsidR="00E71CFB" w:rsidTr="00E71CFB">
        <w:trPr>
          <w:trHeight w:val="661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4.12.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Филиал сбербанка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27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E71CFB" w:rsidTr="00E71CFB">
        <w:trPr>
          <w:trHeight w:val="683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4.13.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Отделение связи (почта)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количество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4.14.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Библиотеки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тыс. ед. хранения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17500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9130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Транспортная инфраструктура.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5.1.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Общая протяженность улично-дорожной сети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км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80.0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80.0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5.2.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Обеспеченность население индивидуальными легковыми автомобилями (на 1000 чет)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автомобилей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529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529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Зоны специального назначения.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lastRenderedPageBreak/>
              <w:t>6.1.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t>Общее количество кладбищ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единиц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5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6.2.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пункт сбора, накопления и  первичной сортировки ТБО/ Площадка под усовершенствованную свалку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единиц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3</w:t>
            </w:r>
          </w:p>
        </w:tc>
      </w:tr>
      <w:tr w:rsidR="00E71CFB" w:rsidTr="00E71CFB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6.3.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Скотомогильники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единиц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7.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Водоснабжение.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7.1.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proofErr w:type="spellStart"/>
            <w:r>
              <w:t>Водоподведение</w:t>
            </w:r>
            <w:proofErr w:type="spellEnd"/>
            <w:r>
              <w:t xml:space="preserve"> —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0,601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0,611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CFB" w:rsidRDefault="00E71CFB">
            <w:pPr>
              <w:pStyle w:val="afd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на хозяйственно-питьевые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0,541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0,611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на производственные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0,06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7.2.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Вторичное использование воды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7.3.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Производительность водозаборных сооружений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3,12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1,68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7.4.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В том числе водозаборов подземных вод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3,12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1,68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1CFB" w:rsidTr="00E71CFB">
        <w:trPr>
          <w:trHeight w:val="87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7.5.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Среднесуточное водопотребление на 1 чел.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л/</w:t>
            </w:r>
            <w:proofErr w:type="spellStart"/>
            <w:r>
              <w:t>сут</w:t>
            </w:r>
            <w:proofErr w:type="spell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230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230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 xml:space="preserve">В том числе на </w:t>
            </w:r>
            <w:proofErr w:type="spellStart"/>
            <w:r>
              <w:t>хозяйствненно-питьевые</w:t>
            </w:r>
            <w:proofErr w:type="spellEnd"/>
            <w:r>
              <w:t xml:space="preserve">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л/</w:t>
            </w:r>
            <w:proofErr w:type="spellStart"/>
            <w:r>
              <w:t>сут</w:t>
            </w:r>
            <w:proofErr w:type="spell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230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230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7.6.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Протяженность сетей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jc w:val="center"/>
            </w:pPr>
            <w:r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1,5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Канализация.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поступление сточных вод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0,601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0,611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на хозяйственно-питьевые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0,541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0,611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производственные сточные воды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rPr>
          <w:trHeight w:val="9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Производительность очистных сооружений канализации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rPr>
          <w:trHeight w:val="3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сетей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Электроснабжение.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сетей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69,04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69,04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FB" w:rsidRDefault="00E71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Теплоснабжение.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61,1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ТЭЦ (АТЭС, АСТ)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районные котельные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FB" w:rsidRDefault="00E71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Газоснабжение.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Удельный вес газа в топливном балансе города, другого поселения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CFB" w:rsidRDefault="00E71CFB">
            <w:pPr>
              <w:pStyle w:val="afd"/>
              <w:snapToGrid w:val="0"/>
              <w:jc w:val="center"/>
            </w:pPr>
          </w:p>
          <w:p w:rsidR="00E71CFB" w:rsidRDefault="00E71CFB">
            <w:pPr>
              <w:pStyle w:val="afd"/>
              <w:snapToGrid w:val="0"/>
              <w:jc w:val="center"/>
            </w:pPr>
            <w:r>
              <w:t>100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100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Потребление газа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млн.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2,69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2,69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  <w:rPr>
                <w:lang w:val="en-US"/>
              </w:rPr>
            </w:pPr>
            <w:r>
              <w:t xml:space="preserve"> в том числе</w:t>
            </w:r>
            <w:r>
              <w:rPr>
                <w:lang w:val="en-US"/>
              </w:rPr>
              <w:t>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CFB" w:rsidRDefault="00E71CFB">
            <w:pPr>
              <w:pStyle w:val="afd"/>
              <w:snapToGrid w:val="0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CFB" w:rsidRDefault="00E71CFB">
            <w:pPr>
              <w:pStyle w:val="afd"/>
              <w:snapToGrid w:val="0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</w:pP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на коммунально-бытовые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млн.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CFB" w:rsidRDefault="00E71CFB">
            <w:pPr>
              <w:pStyle w:val="afd"/>
              <w:snapToGrid w:val="0"/>
              <w:jc w:val="center"/>
            </w:pPr>
          </w:p>
          <w:p w:rsidR="00E71CFB" w:rsidRDefault="00E71CFB">
            <w:pPr>
              <w:pStyle w:val="afd"/>
              <w:snapToGrid w:val="0"/>
              <w:jc w:val="center"/>
            </w:pPr>
            <w:r>
              <w:t>1,66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1,66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на производственные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млн.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CFB" w:rsidRDefault="00E71CFB">
            <w:pPr>
              <w:pStyle w:val="afd"/>
              <w:snapToGrid w:val="0"/>
              <w:jc w:val="center"/>
            </w:pPr>
          </w:p>
          <w:p w:rsidR="00E71CFB" w:rsidRDefault="00E71CFB">
            <w:pPr>
              <w:pStyle w:val="afd"/>
              <w:snapToGrid w:val="0"/>
              <w:jc w:val="center"/>
            </w:pPr>
            <w:r>
              <w:t>1,03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1,03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Источник подачи газа  АГРС с</w:t>
            </w:r>
            <w:proofErr w:type="gramStart"/>
            <w:r>
              <w:t>.Л</w:t>
            </w:r>
            <w:proofErr w:type="gramEnd"/>
            <w:r>
              <w:t>иски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млн.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CFB" w:rsidRDefault="00E71CFB">
            <w:pPr>
              <w:pStyle w:val="afd"/>
              <w:snapToGrid w:val="0"/>
              <w:jc w:val="center"/>
            </w:pPr>
          </w:p>
          <w:p w:rsidR="00E71CFB" w:rsidRDefault="00E71CFB">
            <w:pPr>
              <w:pStyle w:val="afd"/>
              <w:snapToGrid w:val="0"/>
              <w:jc w:val="center"/>
            </w:pPr>
            <w:r>
              <w:t>700,8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700,8</w:t>
            </w:r>
          </w:p>
        </w:tc>
      </w:tr>
      <w:tr w:rsidR="00E71CFB" w:rsidTr="00E71CFB">
        <w:trPr>
          <w:trHeight w:val="2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snapToGrid w:val="0"/>
              <w:spacing w:after="200"/>
              <w:jc w:val="center"/>
            </w:pPr>
            <w:r>
              <w:t>Протяженность сетей уличных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CFB" w:rsidRDefault="00E71CFB">
            <w:pPr>
              <w:pStyle w:val="afd"/>
              <w:snapToGrid w:val="0"/>
              <w:jc w:val="center"/>
            </w:pPr>
            <w:r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CFB" w:rsidRDefault="00E71CFB">
            <w:pPr>
              <w:pStyle w:val="afd"/>
              <w:snapToGrid w:val="0"/>
              <w:jc w:val="center"/>
            </w:pPr>
          </w:p>
          <w:p w:rsidR="00E71CFB" w:rsidRDefault="00E71CFB">
            <w:pPr>
              <w:pStyle w:val="afd"/>
              <w:snapToGrid w:val="0"/>
              <w:jc w:val="center"/>
            </w:pPr>
            <w:r>
              <w:t>75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</w:pPr>
            <w:r>
              <w:t>75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Связь.</w:t>
            </w:r>
          </w:p>
        </w:tc>
      </w:tr>
      <w:tr w:rsidR="00E71CFB" w:rsidTr="00E71CF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fd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номеров на 100 семей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CFB" w:rsidRDefault="00E71CFB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</w:tbl>
    <w:p w:rsidR="00E71CFB" w:rsidRDefault="00E71CFB" w:rsidP="00E71CFB">
      <w:pPr>
        <w:jc w:val="both"/>
        <w:rPr>
          <w:rFonts w:cs="Tahoma"/>
          <w:color w:val="C00000"/>
        </w:rPr>
      </w:pPr>
    </w:p>
    <w:p w:rsidR="00E71CFB" w:rsidRDefault="00E71CFB" w:rsidP="00E71CFB">
      <w:pPr>
        <w:jc w:val="both"/>
        <w:rPr>
          <w:rFonts w:cs="Tahoma"/>
          <w:color w:val="C00000"/>
        </w:rPr>
      </w:pPr>
    </w:p>
    <w:p w:rsidR="00E71CFB" w:rsidRDefault="00E71CFB" w:rsidP="00E71CFB">
      <w:pPr>
        <w:widowControl w:val="0"/>
        <w:autoSpaceDE/>
        <w:spacing w:line="25" w:lineRule="atLeast"/>
        <w:ind w:left="851" w:right="8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left="851" w:right="8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left="851" w:right="8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left="851"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E71CFB" w:rsidRDefault="00E71CFB" w:rsidP="00E71CFB">
      <w:pPr>
        <w:widowControl w:val="0"/>
        <w:autoSpaceDE/>
        <w:spacing w:line="25" w:lineRule="atLeast"/>
        <w:ind w:left="851" w:right="80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>
        <w:rPr>
          <w:color w:val="000000"/>
          <w:sz w:val="24"/>
          <w:szCs w:val="24"/>
          <w:shd w:val="clear" w:color="auto" w:fill="FFFFFF"/>
        </w:rPr>
        <w:t>:</w:t>
      </w:r>
    </w:p>
    <w:p w:rsidR="00E71CFB" w:rsidRDefault="00E71CFB" w:rsidP="00E71CFB">
      <w:pPr>
        <w:widowControl w:val="0"/>
        <w:numPr>
          <w:ilvl w:val="0"/>
          <w:numId w:val="10"/>
        </w:numPr>
        <w:autoSpaceDE/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Градостроительный кодекс РФ от 29.12.2004 №190-ФЗ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2.Федеральный закон от 06.10.2003 № 131-ФЗ «Об общих принципах организации местного самоуправления в Российской Федерации» 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3.Федеральный закон  от 08.11.2007 № 257-ФЗ «Об автомобильных дорогах </w:t>
      </w:r>
      <w:proofErr w:type="gramStart"/>
      <w:r>
        <w:rPr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E71CFB" w:rsidRDefault="00E71CFB" w:rsidP="00E71CFB">
      <w:pPr>
        <w:widowControl w:val="0"/>
        <w:autoSpaceDE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5.Устав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E71CFB" w:rsidRDefault="00E71CFB" w:rsidP="00E71CFB">
      <w:pPr>
        <w:widowControl w:val="0"/>
        <w:autoSpaceDE/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6.Генеральный план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Почепского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E71CFB" w:rsidRDefault="00E71CFB" w:rsidP="00E71CFB">
      <w:pPr>
        <w:widowControl w:val="0"/>
        <w:autoSpaceDE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E71CFB" w:rsidRDefault="00E71CFB" w:rsidP="00E71CFB">
      <w:pPr>
        <w:widowControl w:val="0"/>
        <w:autoSpaceDE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</w:p>
    <w:p w:rsidR="00E71CFB" w:rsidRDefault="00E71CFB" w:rsidP="00E71CFB">
      <w:pPr>
        <w:widowControl w:val="0"/>
        <w:autoSpaceDE/>
        <w:spacing w:line="25" w:lineRule="atLeast"/>
        <w:ind w:left="80" w:right="80" w:firstLine="6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>
        <w:rPr>
          <w:b/>
          <w:sz w:val="24"/>
          <w:szCs w:val="24"/>
        </w:rPr>
        <w:t>Почепского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E71CFB" w:rsidRDefault="00E71CFB" w:rsidP="00E71CFB">
      <w:pPr>
        <w:ind w:firstLine="720"/>
        <w:rPr>
          <w:sz w:val="24"/>
          <w:szCs w:val="24"/>
        </w:rPr>
      </w:pP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 Прогноз социально-экономического и градостроительного  развития городского поселения</w:t>
      </w:r>
    </w:p>
    <w:p w:rsidR="00E71CFB" w:rsidRDefault="00E71CFB" w:rsidP="00E71CFB">
      <w:pPr>
        <w:ind w:firstLine="720"/>
        <w:rPr>
          <w:b/>
          <w:sz w:val="24"/>
          <w:szCs w:val="24"/>
        </w:rPr>
      </w:pP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анализе показателей текущего уровня социально-экономического и градостроительного развития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поселения, отмечается следующее: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транспортная доступность населенных пунктов поселения высокая/средняя/низкая;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наличие трудовых ресурсов </w:t>
      </w:r>
      <w:proofErr w:type="gramStart"/>
      <w:r>
        <w:rPr>
          <w:sz w:val="24"/>
          <w:szCs w:val="24"/>
        </w:rPr>
        <w:t>позволяет</w:t>
      </w:r>
      <w:proofErr w:type="gramEnd"/>
      <w:r>
        <w:rPr>
          <w:sz w:val="24"/>
          <w:szCs w:val="24"/>
        </w:rPr>
        <w:t>/не позволяет обеспечить потребности населения и расширение производства;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доходы населения - средние. Средняя заработная плата населения за 2016 год составила 19500руб.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оплата услуг водоснабжения, вывоза и утилизации ТБО доступна для населения и осуществляется регулярно;</w:t>
      </w:r>
    </w:p>
    <w:p w:rsidR="00E71CFB" w:rsidRDefault="00E71CFB" w:rsidP="00E71CF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Демографический прогноз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E71CFB" w:rsidRDefault="00E71CFB" w:rsidP="00E71CF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Экономический прогноз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 по вероятностному сценарию учитывает развитие следующих приоритетных секторов экономики: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сельского хозяйства;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социальной сферы в рамках реализации Национальных проектов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Устойчивое экономическое развитие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поселения, в перспективе, может быть достигнуто за счет развития малого предпринимательства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направлению развития малого предпринимательства: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оказание организационной и консультативной помощи начинающим предпринимателям;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разработка мер по адресной поддержке предпринимателей и малых предприятий;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снижение уровня административных барьеров;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формирование конкурентной среды;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расширение информационно-консультационного поля в сфере предпринимательства.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итоговой характеристике социально-экономического развития поселение можно рассматривать как: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 не планируется.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Стабильная ситуация с транспортным спросом населения предполагает значительные изменения транспортной инфраструктуры по видам транспорта в </w:t>
      </w:r>
      <w:proofErr w:type="spellStart"/>
      <w:r>
        <w:rPr>
          <w:sz w:val="24"/>
          <w:szCs w:val="24"/>
        </w:rPr>
        <w:t>Почепском</w:t>
      </w:r>
      <w:proofErr w:type="spellEnd"/>
      <w:r>
        <w:rPr>
          <w:sz w:val="24"/>
          <w:szCs w:val="24"/>
        </w:rPr>
        <w:t xml:space="preserve"> сельском поселении в ближайшей перспективе.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Воздушные перевозки на территории поселения не осуществляются.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Водный транспорт на территории поселения не развит.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Автомобильный транспорт - важнейшая составная часть инфраструктуры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E71CFB" w:rsidRDefault="00E71CFB" w:rsidP="00E71CFB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реализации Программы планируется достигнуть следующие показатели: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протяженность сети автомобильных дорог общего пользования местного значения, 80 тыс.км</w:t>
      </w:r>
      <w:proofErr w:type="gramStart"/>
      <w:r>
        <w:rPr>
          <w:sz w:val="24"/>
          <w:szCs w:val="24"/>
        </w:rPr>
        <w:t>.;</w:t>
      </w:r>
      <w:proofErr w:type="gramEnd"/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объемы ввода в эксплуатацию после строительства и реконструкции автомобильных дорог общего пользования местного </w:t>
      </w:r>
      <w:proofErr w:type="spellStart"/>
      <w:r>
        <w:rPr>
          <w:sz w:val="24"/>
          <w:szCs w:val="24"/>
        </w:rPr>
        <w:t>значения,_</w:t>
      </w:r>
      <w:proofErr w:type="spellEnd"/>
      <w:r>
        <w:rPr>
          <w:sz w:val="24"/>
          <w:szCs w:val="24"/>
        </w:rPr>
        <w:t>- 1 км</w:t>
      </w:r>
      <w:proofErr w:type="gramStart"/>
      <w:r>
        <w:rPr>
          <w:sz w:val="24"/>
          <w:szCs w:val="24"/>
        </w:rPr>
        <w:t>.;</w:t>
      </w:r>
      <w:proofErr w:type="gramEnd"/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прирост </w:t>
      </w:r>
      <w:proofErr w:type="gramStart"/>
      <w:r>
        <w:rPr>
          <w:sz w:val="24"/>
          <w:szCs w:val="24"/>
        </w:rPr>
        <w:t>протяженности сети автомобильных дорог общего пользования местного значения</w:t>
      </w:r>
      <w:proofErr w:type="gramEnd"/>
      <w:r>
        <w:rPr>
          <w:sz w:val="24"/>
          <w:szCs w:val="24"/>
        </w:rPr>
        <w:t xml:space="preserve"> в результате строительства новых автомобильных дорог,0 км.;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дорог,0 км</w:t>
      </w:r>
      <w:proofErr w:type="gramStart"/>
      <w:r>
        <w:rPr>
          <w:sz w:val="24"/>
          <w:szCs w:val="24"/>
        </w:rPr>
        <w:t>.;</w:t>
      </w:r>
      <w:proofErr w:type="gramEnd"/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дорог,0 км</w:t>
      </w:r>
      <w:proofErr w:type="gramStart"/>
      <w:r>
        <w:rPr>
          <w:sz w:val="24"/>
          <w:szCs w:val="24"/>
        </w:rPr>
        <w:t>.;</w:t>
      </w:r>
      <w:proofErr w:type="gramEnd"/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23.3 км</w:t>
      </w:r>
      <w:proofErr w:type="gramStart"/>
      <w:r>
        <w:rPr>
          <w:sz w:val="24"/>
          <w:szCs w:val="24"/>
        </w:rPr>
        <w:t>.;</w:t>
      </w:r>
      <w:proofErr w:type="gramEnd"/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29%.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Существующие риски по возможности достижения прогнозируемых результатов;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риск превышения фактического уровня инфляции по сравнению с </w:t>
      </w:r>
      <w:proofErr w:type="gramStart"/>
      <w:r>
        <w:rPr>
          <w:sz w:val="24"/>
          <w:szCs w:val="24"/>
        </w:rPr>
        <w:t>прогнозируемым</w:t>
      </w:r>
      <w:proofErr w:type="gramEnd"/>
      <w:r>
        <w:rPr>
          <w:sz w:val="24"/>
          <w:szCs w:val="24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>
        <w:rPr>
          <w:sz w:val="24"/>
          <w:szCs w:val="24"/>
        </w:rPr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По прогнозу на долгосрочный период до 2027 года обеспеченность жителей поселения индивидуальными легковыми автомобилями составит: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2017 году- 45 автомобилей на 1000. жителей, в 2018  году-48 автомобилей на 1000 жителей.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перспективе возможно ухудшение показателей дорожного движения </w:t>
      </w:r>
      <w:proofErr w:type="gramStart"/>
      <w:r>
        <w:rPr>
          <w:sz w:val="24"/>
          <w:szCs w:val="24"/>
        </w:rPr>
        <w:t>из-за следующих причин</w:t>
      </w:r>
      <w:proofErr w:type="gramEnd"/>
      <w:r>
        <w:rPr>
          <w:sz w:val="24"/>
          <w:szCs w:val="24"/>
        </w:rPr>
        <w:t>: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постоянно возрастающая мобильность населения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неудовлетворительное состояние автомобильных дорог;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недостаточный технический уровень дорожного хозяйства;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несовершенство технических средств организации дорожного движения.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Чтобы не допустить негативного развития ситуации необходимо: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мотивация перехода транспортных средств на экологически чистые виды топлива. 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rPr>
          <w:sz w:val="24"/>
          <w:szCs w:val="24"/>
        </w:rPr>
        <w:t>противогололедных</w:t>
      </w:r>
      <w:proofErr w:type="spellEnd"/>
      <w:r>
        <w:rPr>
          <w:sz w:val="24"/>
          <w:szCs w:val="24"/>
        </w:rPr>
        <w:t xml:space="preserve"> материалов;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Для снижения вредного воздействия автомобильного транспорта на окружающую среду необходимо:</w:t>
      </w:r>
    </w:p>
    <w:p w:rsidR="00E71CFB" w:rsidRDefault="00E71CFB" w:rsidP="00E71CFB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E71CFB" w:rsidRDefault="00E71CFB" w:rsidP="00E71CFB">
      <w:pPr>
        <w:ind w:firstLine="720"/>
        <w:rPr>
          <w:sz w:val="24"/>
          <w:szCs w:val="24"/>
        </w:rPr>
      </w:pP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E71CFB" w:rsidRDefault="00E71CFB" w:rsidP="00E71CFB">
      <w:pPr>
        <w:rPr>
          <w:b/>
          <w:sz w:val="24"/>
          <w:szCs w:val="24"/>
        </w:rPr>
      </w:pPr>
    </w:p>
    <w:p w:rsidR="00E71CFB" w:rsidRDefault="00E71CFB" w:rsidP="00E7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E71CFB" w:rsidRDefault="00E71CFB" w:rsidP="00E71CFB">
      <w:pPr>
        <w:jc w:val="both"/>
        <w:rPr>
          <w:sz w:val="24"/>
          <w:szCs w:val="24"/>
        </w:rPr>
      </w:pPr>
    </w:p>
    <w:p w:rsidR="00E71CFB" w:rsidRDefault="00E71CFB" w:rsidP="00E71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3.3. Прогноз развития транспортной инфраструктуры по видам транспорта</w:t>
      </w:r>
    </w:p>
    <w:p w:rsidR="00E71CFB" w:rsidRDefault="00E71CFB" w:rsidP="00E71CFB">
      <w:pPr>
        <w:jc w:val="center"/>
        <w:rPr>
          <w:b/>
          <w:sz w:val="24"/>
          <w:szCs w:val="24"/>
        </w:rPr>
      </w:pP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>
        <w:rPr>
          <w:sz w:val="24"/>
          <w:szCs w:val="24"/>
        </w:rPr>
        <w:t>автомобильный</w:t>
      </w:r>
      <w:proofErr w:type="gramEnd"/>
      <w:r>
        <w:rPr>
          <w:sz w:val="24"/>
          <w:szCs w:val="24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3.4. Прогноз развития дорожной сети поселения</w:t>
      </w:r>
    </w:p>
    <w:p w:rsidR="00E71CFB" w:rsidRDefault="00E71CFB" w:rsidP="00E71CFB">
      <w:pPr>
        <w:ind w:firstLine="720"/>
        <w:rPr>
          <w:b/>
          <w:sz w:val="24"/>
          <w:szCs w:val="24"/>
        </w:rPr>
      </w:pP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3.5. Прогноз уровня автомобилизации, параметров дорожного движения</w:t>
      </w:r>
    </w:p>
    <w:p w:rsidR="00E71CFB" w:rsidRDefault="00E71CFB" w:rsidP="00E71CFB">
      <w:pPr>
        <w:ind w:firstLine="720"/>
        <w:jc w:val="both"/>
        <w:rPr>
          <w:b/>
          <w:sz w:val="24"/>
          <w:szCs w:val="24"/>
        </w:rPr>
      </w:pP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сохранившейся тенденции к увеличению уровня автомобилизации населения к  2027году ожидается прирост числа автомобилей на 1000 чел. населения до 220 ед. С учетом прогнозируемого увеличения количества транспортных сре</w:t>
      </w:r>
      <w:proofErr w:type="gramStart"/>
      <w:r>
        <w:rPr>
          <w:sz w:val="24"/>
          <w:szCs w:val="24"/>
        </w:rPr>
        <w:t>дств в пр</w:t>
      </w:r>
      <w:proofErr w:type="gramEnd"/>
      <w:r>
        <w:rPr>
          <w:sz w:val="24"/>
          <w:szCs w:val="24"/>
        </w:rPr>
        <w:t>еделах до …… ед., без изменения пропускной способности автомобильных дорог, предполагается повышение интенсивности движения по основным  направлениям к объектам тяготения.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 изменения уровня автомобилизации и количества автомобилей у населения на территории поселения</w:t>
      </w: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</w:p>
    <w:tbl>
      <w:tblPr>
        <w:tblW w:w="9595" w:type="dxa"/>
        <w:jc w:val="center"/>
        <w:tblInd w:w="-502" w:type="dxa"/>
        <w:tblLook w:val="04A0"/>
      </w:tblPr>
      <w:tblGrid>
        <w:gridCol w:w="675"/>
        <w:gridCol w:w="5274"/>
        <w:gridCol w:w="1150"/>
        <w:gridCol w:w="1230"/>
        <w:gridCol w:w="1266"/>
      </w:tblGrid>
      <w:tr w:rsidR="00E71CFB" w:rsidTr="00E71CFB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2017 год (прогноз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 год 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год (прогноз)</w:t>
            </w:r>
          </w:p>
        </w:tc>
      </w:tr>
      <w:tr w:rsidR="00E71CFB" w:rsidTr="00E71CFB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</w:t>
            </w:r>
          </w:p>
        </w:tc>
      </w:tr>
      <w:tr w:rsidR="00E71CFB" w:rsidTr="00E71CFB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</w:tr>
      <w:tr w:rsidR="00E71CFB" w:rsidTr="00E71CFB">
        <w:trPr>
          <w:trHeight w:val="6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E71CFB" w:rsidRDefault="00E71CFB" w:rsidP="00E71CFB">
      <w:pPr>
        <w:ind w:firstLine="720"/>
        <w:jc w:val="center"/>
        <w:rPr>
          <w:sz w:val="24"/>
          <w:szCs w:val="24"/>
        </w:rPr>
      </w:pP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3.6. Прогноз показателей безопасности дорожного движения</w:t>
      </w:r>
    </w:p>
    <w:p w:rsidR="00E71CFB" w:rsidRDefault="00E71CFB" w:rsidP="00E71CFB">
      <w:pPr>
        <w:ind w:firstLine="720"/>
        <w:rPr>
          <w:b/>
          <w:sz w:val="24"/>
          <w:szCs w:val="24"/>
        </w:rPr>
      </w:pP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Факторами, влияющими  на снижение аварийности станут обеспечение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>
        <w:rPr>
          <w:sz w:val="24"/>
          <w:szCs w:val="24"/>
        </w:rPr>
        <w:t>видеофиксации</w:t>
      </w:r>
      <w:proofErr w:type="spellEnd"/>
      <w:r>
        <w:rPr>
          <w:sz w:val="24"/>
          <w:szCs w:val="24"/>
        </w:rPr>
        <w:t xml:space="preserve"> нарушений ПДД, развитие целевой системы воспитания и обучения детей безопасному поведению 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</w:p>
    <w:p w:rsidR="00E71CFB" w:rsidRDefault="00E71CFB" w:rsidP="00E71CFB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3.7.</w:t>
      </w:r>
      <w:r>
        <w:rPr>
          <w:b/>
        </w:rPr>
        <w:t xml:space="preserve"> </w:t>
      </w:r>
      <w:r>
        <w:rPr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населения</w:t>
      </w:r>
    </w:p>
    <w:p w:rsidR="00E71CFB" w:rsidRDefault="00E71CFB" w:rsidP="00E71CFB">
      <w:pPr>
        <w:ind w:firstLine="720"/>
        <w:jc w:val="both"/>
        <w:rPr>
          <w:b/>
          <w:sz w:val="24"/>
          <w:szCs w:val="24"/>
        </w:rPr>
      </w:pP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 численности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E71CFB" w:rsidRDefault="00E71CFB" w:rsidP="00E71CFB">
      <w:pPr>
        <w:ind w:firstLine="720"/>
        <w:jc w:val="both"/>
        <w:rPr>
          <w:b/>
          <w:sz w:val="24"/>
          <w:szCs w:val="24"/>
        </w:rPr>
      </w:pPr>
    </w:p>
    <w:p w:rsidR="00E71CFB" w:rsidRDefault="00E71CFB" w:rsidP="00E71CFB">
      <w:pPr>
        <w:ind w:firstLine="720"/>
        <w:jc w:val="both"/>
        <w:rPr>
          <w:b/>
          <w:sz w:val="24"/>
          <w:szCs w:val="24"/>
        </w:rPr>
      </w:pPr>
    </w:p>
    <w:p w:rsidR="00E71CFB" w:rsidRDefault="00E71CFB" w:rsidP="00E71CF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Принципиальные варианты развития транспортной инфраструктуры и выбор предлагаемого к реализации вариант</w:t>
      </w:r>
    </w:p>
    <w:p w:rsidR="00E71CFB" w:rsidRDefault="00E71CFB" w:rsidP="00E71CFB">
      <w:pPr>
        <w:ind w:left="360"/>
        <w:jc w:val="center"/>
        <w:rPr>
          <w:b/>
          <w:sz w:val="24"/>
          <w:szCs w:val="24"/>
        </w:rPr>
      </w:pPr>
    </w:p>
    <w:p w:rsidR="00E71CFB" w:rsidRDefault="00E71CFB" w:rsidP="00E7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Автомобильные дороги  подвержены влиянию природной окружающей 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 от объемов финансирования. В </w:t>
      </w:r>
      <w:proofErr w:type="gramStart"/>
      <w:r>
        <w:rPr>
          <w:sz w:val="24"/>
          <w:szCs w:val="24"/>
        </w:rPr>
        <w:t>условиях</w:t>
      </w:r>
      <w:proofErr w:type="gramEnd"/>
      <w:r>
        <w:rPr>
          <w:sz w:val="24"/>
          <w:szCs w:val="24"/>
        </w:rPr>
        <w:t xml:space="preserve">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 инфраструктуры  на первый план выходят работы по содержанию и эксплуатации. Поэтому в Программе  выбирается вариант качественного содержания и капитального ремонта автомобильных дорог общего пользования местного значения. </w:t>
      </w:r>
      <w:proofErr w:type="gramStart"/>
      <w:r>
        <w:rPr>
          <w:sz w:val="24"/>
          <w:szCs w:val="24"/>
        </w:rPr>
        <w:t>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  <w:proofErr w:type="gramEnd"/>
    </w:p>
    <w:p w:rsidR="00E71CFB" w:rsidRDefault="00E71CFB" w:rsidP="00E71CFB">
      <w:pPr>
        <w:jc w:val="both"/>
        <w:rPr>
          <w:sz w:val="24"/>
          <w:szCs w:val="24"/>
        </w:rPr>
      </w:pPr>
    </w:p>
    <w:p w:rsidR="00E71CFB" w:rsidRDefault="00E71CFB" w:rsidP="00E71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5.Перечень мероприятий  (инвестиционных проектов)</w:t>
      </w:r>
    </w:p>
    <w:p w:rsidR="00E71CFB" w:rsidRDefault="00E71CFB" w:rsidP="00E71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:rsidR="00E71CFB" w:rsidRDefault="00E71CFB" w:rsidP="00E71CFB">
      <w:pPr>
        <w:jc w:val="center"/>
        <w:rPr>
          <w:b/>
          <w:sz w:val="24"/>
          <w:szCs w:val="24"/>
        </w:rPr>
      </w:pPr>
    </w:p>
    <w:p w:rsidR="00E71CFB" w:rsidRDefault="00E71CFB" w:rsidP="00E71CFB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 инфраструктуры пешеходного и велосипедного передвижения; инфраструктуры для </w:t>
      </w:r>
      <w:r>
        <w:rPr>
          <w:sz w:val="24"/>
          <w:szCs w:val="24"/>
        </w:rPr>
        <w:lastRenderedPageBreak/>
        <w:t>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E71CFB" w:rsidRDefault="00E71CFB" w:rsidP="00E71CFB">
      <w:pPr>
        <w:jc w:val="both"/>
        <w:rPr>
          <w:sz w:val="24"/>
          <w:szCs w:val="24"/>
        </w:rPr>
      </w:pPr>
    </w:p>
    <w:p w:rsidR="00E71CFB" w:rsidRDefault="00E71CFB" w:rsidP="00E71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 по развитию сети дорог </w:t>
      </w:r>
      <w:proofErr w:type="spellStart"/>
      <w:r>
        <w:rPr>
          <w:b/>
          <w:sz w:val="24"/>
          <w:szCs w:val="24"/>
        </w:rPr>
        <w:t>Почепского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E71CFB" w:rsidRDefault="00E71CFB" w:rsidP="00E71CFB">
      <w:pPr>
        <w:rPr>
          <w:b/>
          <w:sz w:val="24"/>
          <w:szCs w:val="24"/>
        </w:rPr>
      </w:pP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повышения качественного уровня дорожной сети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</w:t>
      </w:r>
      <w:proofErr w:type="gramEnd"/>
    </w:p>
    <w:p w:rsidR="00E71CFB" w:rsidRDefault="00E71CFB" w:rsidP="00E71CFB">
      <w:pPr>
        <w:ind w:firstLine="720"/>
        <w:jc w:val="both"/>
        <w:rPr>
          <w:sz w:val="24"/>
          <w:szCs w:val="24"/>
        </w:rPr>
      </w:pP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программных мероприятий Программы  комплексного  развития транспортной инфраструктуры </w:t>
      </w:r>
      <w:proofErr w:type="spellStart"/>
      <w:r>
        <w:rPr>
          <w:b/>
          <w:sz w:val="24"/>
          <w:szCs w:val="24"/>
        </w:rPr>
        <w:t>Почепского</w:t>
      </w:r>
      <w:proofErr w:type="spellEnd"/>
      <w:r>
        <w:rPr>
          <w:b/>
          <w:sz w:val="24"/>
          <w:szCs w:val="24"/>
        </w:rPr>
        <w:t xml:space="preserve">  сельского поселения</w:t>
      </w: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194"/>
        <w:gridCol w:w="1902"/>
        <w:gridCol w:w="1902"/>
      </w:tblGrid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Мощность</w:t>
            </w:r>
          </w:p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реализации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по улице </w:t>
            </w:r>
            <w:proofErr w:type="gramStart"/>
            <w:r>
              <w:rPr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щебеночных дорог по 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абочая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 по улицам поселка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2017-2027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 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дороги в асфальте по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дороги в асфальте по пер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дороги в асфальте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городняя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дороги в асфальте </w:t>
            </w:r>
            <w:proofErr w:type="spellStart"/>
            <w:r>
              <w:rPr>
                <w:sz w:val="24"/>
                <w:szCs w:val="24"/>
              </w:rPr>
              <w:t>поул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дороги в асфальте по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олнечная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дороги в асфальте по 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абочая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E71CFB" w:rsidTr="00E71C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дороги в асфальте по ул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елезнодорожная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</w:p>
    <w:p w:rsidR="00E71CFB" w:rsidRDefault="00E71CFB" w:rsidP="00E71CF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6.Оценка объемов и источников финансирования</w:t>
      </w:r>
    </w:p>
    <w:p w:rsidR="00E71CFB" w:rsidRDefault="00E71CFB" w:rsidP="00E71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E71CFB" w:rsidRDefault="00E71CFB" w:rsidP="00E71CFB">
      <w:pPr>
        <w:jc w:val="both"/>
        <w:rPr>
          <w:sz w:val="24"/>
          <w:szCs w:val="24"/>
        </w:rPr>
      </w:pPr>
    </w:p>
    <w:p w:rsidR="00E71CFB" w:rsidRDefault="00E71CFB" w:rsidP="00E71CFB">
      <w:pPr>
        <w:jc w:val="both"/>
        <w:rPr>
          <w:b/>
          <w:sz w:val="24"/>
          <w:szCs w:val="24"/>
        </w:rPr>
      </w:pPr>
      <w:r>
        <w:tab/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 а также средств внебюджетных источников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финансирования Программы составляет 38928.6тыс. рублей.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Объемы и источники финансирования Программы уточняются при формировании  бюджета </w:t>
      </w:r>
      <w:proofErr w:type="spellStart"/>
      <w:r>
        <w:rPr>
          <w:sz w:val="24"/>
          <w:szCs w:val="24"/>
        </w:rPr>
        <w:t>Почепског</w:t>
      </w:r>
      <w:proofErr w:type="spellEnd"/>
      <w:r>
        <w:rPr>
          <w:sz w:val="24"/>
          <w:szCs w:val="24"/>
        </w:rPr>
        <w:t xml:space="preserve"> сельского поселения на очередной финансовый год и на плановый период.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Перспективы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</w:p>
    <w:p w:rsidR="00E71CFB" w:rsidRDefault="00E71CFB" w:rsidP="00E71CF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E71CFB" w:rsidRDefault="00E71CFB" w:rsidP="00E71C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E71CFB" w:rsidRDefault="00E71CFB" w:rsidP="00E71C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Критериями оценки эффективности реализации Программы  является степень достижения целевых индикаторов и показателей, установленных Программой.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Целевые показатели и индикаторы Программы представлены в таблице</w:t>
      </w:r>
    </w:p>
    <w:p w:rsidR="00E71CFB" w:rsidRDefault="00E71CFB" w:rsidP="00E71CFB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437"/>
        <w:gridCol w:w="1543"/>
        <w:gridCol w:w="779"/>
        <w:gridCol w:w="785"/>
        <w:gridCol w:w="805"/>
        <w:gridCol w:w="2662"/>
      </w:tblGrid>
      <w:tr w:rsidR="00E71CFB" w:rsidTr="00E71CF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по годам</w:t>
            </w:r>
          </w:p>
        </w:tc>
      </w:tr>
      <w:tr w:rsidR="00E71CFB" w:rsidTr="00E71C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FB" w:rsidRDefault="00E71CFB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Последующие годы</w:t>
            </w:r>
          </w:p>
        </w:tc>
      </w:tr>
      <w:tr w:rsidR="00E71CFB" w:rsidTr="00E71CF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</w:pPr>
            <w:r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80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80</w:t>
            </w:r>
          </w:p>
        </w:tc>
      </w:tr>
      <w:tr w:rsidR="00E71CFB" w:rsidTr="00E71CF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</w:pPr>
            <w:r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</w:tr>
      <w:tr w:rsidR="00E71CFB" w:rsidTr="00E71CF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 xml:space="preserve">Прирост </w:t>
            </w:r>
            <w:proofErr w:type="gramStart"/>
            <w:r>
              <w:t>протяженности сети автомобильных дорог общего пользования местного значения</w:t>
            </w:r>
            <w:proofErr w:type="gramEnd"/>
            <w:r>
              <w:t xml:space="preserve"> в результате строительства новых автомобильных дорог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</w:pPr>
            <w:r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</w:tr>
      <w:tr w:rsidR="00E71CFB" w:rsidTr="00E71CF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 xml:space="preserve"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</w:t>
            </w:r>
            <w:r>
              <w:lastRenderedPageBreak/>
              <w:t>автомобильных дорог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</w:pPr>
            <w:r>
              <w:lastRenderedPageBreak/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1.5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7.8</w:t>
            </w:r>
          </w:p>
        </w:tc>
      </w:tr>
      <w:tr w:rsidR="00E71CFB" w:rsidTr="00E71CF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lastRenderedPageBreak/>
              <w:t>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</w:pPr>
            <w:r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0</w:t>
            </w:r>
          </w:p>
        </w:tc>
      </w:tr>
      <w:tr w:rsidR="00E71CFB" w:rsidTr="00E71CF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</w:pPr>
            <w:r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E71CFB" w:rsidTr="00E71CF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7.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</w:pPr>
            <w: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center"/>
            </w:pPr>
            <w:r>
              <w:t>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</w:tr>
    </w:tbl>
    <w:p w:rsidR="00E71CFB" w:rsidRDefault="00E71CFB" w:rsidP="00E71CFB">
      <w:pPr>
        <w:ind w:firstLine="720"/>
        <w:jc w:val="both"/>
        <w:rPr>
          <w:sz w:val="24"/>
          <w:szCs w:val="24"/>
        </w:rPr>
      </w:pPr>
    </w:p>
    <w:p w:rsidR="00E71CFB" w:rsidRDefault="00E71CFB" w:rsidP="00E71CFB">
      <w:pPr>
        <w:jc w:val="both"/>
        <w:rPr>
          <w:sz w:val="24"/>
          <w:szCs w:val="24"/>
        </w:rPr>
      </w:pPr>
    </w:p>
    <w:p w:rsidR="00E71CFB" w:rsidRDefault="00E71CFB" w:rsidP="00E71CFB">
      <w:pPr>
        <w:jc w:val="center"/>
        <w:rPr>
          <w:b/>
          <w:sz w:val="24"/>
          <w:szCs w:val="24"/>
        </w:rPr>
      </w:pPr>
    </w:p>
    <w:p w:rsidR="00E71CFB" w:rsidRDefault="00E71CFB" w:rsidP="00E71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Предложения</w:t>
      </w:r>
    </w:p>
    <w:p w:rsidR="00E71CFB" w:rsidRDefault="00E71CFB" w:rsidP="00E71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proofErr w:type="spellStart"/>
      <w:r>
        <w:rPr>
          <w:b/>
          <w:sz w:val="24"/>
          <w:szCs w:val="24"/>
        </w:rPr>
        <w:t>Почепского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E71CFB" w:rsidRDefault="00E71CFB" w:rsidP="00E71CFB">
      <w:pPr>
        <w:jc w:val="center"/>
        <w:rPr>
          <w:b/>
          <w:sz w:val="24"/>
          <w:szCs w:val="24"/>
        </w:rPr>
      </w:pPr>
    </w:p>
    <w:p w:rsidR="00E71CFB" w:rsidRDefault="00E71CFB" w:rsidP="00E71CFB">
      <w:pPr>
        <w:ind w:firstLine="360"/>
        <w:rPr>
          <w:b/>
          <w:sz w:val="24"/>
          <w:szCs w:val="24"/>
        </w:rPr>
      </w:pPr>
    </w:p>
    <w:p w:rsidR="00E71CFB" w:rsidRDefault="00E71CFB" w:rsidP="00E71CF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рамках</w:t>
      </w:r>
      <w:proofErr w:type="gramEnd"/>
      <w:r>
        <w:rPr>
          <w:sz w:val="24"/>
          <w:szCs w:val="24"/>
        </w:rPr>
        <w:t xml:space="preserve">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  осуществляет общий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реализации мероприятий Программы, а также  организационные, методические, контрольные функции.</w:t>
      </w:r>
    </w:p>
    <w:p w:rsidR="00E71CFB" w:rsidRDefault="00E71CFB" w:rsidP="00E71CFB">
      <w:pPr>
        <w:spacing w:line="276" w:lineRule="auto"/>
      </w:pPr>
      <w:r>
        <w:t xml:space="preserve">                                                                                                                 </w:t>
      </w:r>
    </w:p>
    <w:p w:rsidR="00E71CFB" w:rsidRDefault="00E71CFB" w:rsidP="00E71CFB">
      <w:pPr>
        <w:spacing w:line="276" w:lineRule="auto"/>
      </w:pPr>
    </w:p>
    <w:p w:rsidR="00E71CFB" w:rsidRDefault="00E71CFB" w:rsidP="00E71CFB">
      <w:pPr>
        <w:spacing w:line="276" w:lineRule="auto"/>
      </w:pPr>
    </w:p>
    <w:p w:rsidR="00E71CFB" w:rsidRDefault="00E71CFB" w:rsidP="00E71CFB">
      <w:pPr>
        <w:spacing w:line="276" w:lineRule="auto"/>
      </w:pPr>
    </w:p>
    <w:p w:rsidR="00E71CFB" w:rsidRDefault="00E71CFB" w:rsidP="00E71CFB">
      <w:pPr>
        <w:spacing w:line="276" w:lineRule="auto"/>
      </w:pPr>
      <w:r>
        <w:lastRenderedPageBreak/>
        <w:t xml:space="preserve">                                                                                                                  Приложение № 2</w:t>
      </w:r>
    </w:p>
    <w:p w:rsidR="00E71CFB" w:rsidRDefault="00E71CFB" w:rsidP="00E71CFB">
      <w:pPr>
        <w:spacing w:line="276" w:lineRule="auto"/>
      </w:pPr>
      <w:r>
        <w:t xml:space="preserve">                                                                                                                  к решению   Совета народных депутатов</w:t>
      </w:r>
    </w:p>
    <w:p w:rsidR="00E71CFB" w:rsidRDefault="00E71CFB" w:rsidP="00E71CFB">
      <w:pPr>
        <w:spacing w:line="276" w:lineRule="auto"/>
      </w:pPr>
      <w:r>
        <w:t xml:space="preserve">                                                                                                                  </w:t>
      </w:r>
      <w:proofErr w:type="spellStart"/>
      <w:r>
        <w:t>Почепского</w:t>
      </w:r>
      <w:proofErr w:type="spellEnd"/>
      <w:r>
        <w:t xml:space="preserve"> сельского поселения </w:t>
      </w:r>
    </w:p>
    <w:p w:rsidR="00E71CFB" w:rsidRDefault="00E71CFB" w:rsidP="00E71CFB">
      <w:pPr>
        <w:spacing w:line="276" w:lineRule="auto"/>
      </w:pPr>
      <w:r>
        <w:t xml:space="preserve">                                                                                                                  </w:t>
      </w:r>
      <w:proofErr w:type="spellStart"/>
      <w:r>
        <w:t>Лискинского</w:t>
      </w:r>
      <w:proofErr w:type="spellEnd"/>
      <w:r>
        <w:t xml:space="preserve"> муниципального района</w:t>
      </w:r>
    </w:p>
    <w:p w:rsidR="00E71CFB" w:rsidRDefault="00E71CFB" w:rsidP="00E71CFB">
      <w:pPr>
        <w:spacing w:line="276" w:lineRule="auto"/>
      </w:pPr>
      <w:r>
        <w:t xml:space="preserve">                                                                                                                  Воронежской области</w:t>
      </w:r>
    </w:p>
    <w:p w:rsidR="00E71CFB" w:rsidRDefault="00E71CFB" w:rsidP="00E71CFB">
      <w:pPr>
        <w:spacing w:line="276" w:lineRule="auto"/>
      </w:pPr>
      <w:r>
        <w:t xml:space="preserve">                                                                                                                  от «02» октября  2017 г.  №  115</w:t>
      </w:r>
    </w:p>
    <w:p w:rsidR="00E71CFB" w:rsidRDefault="00E71CFB" w:rsidP="00E71CFB">
      <w:pPr>
        <w:spacing w:line="276" w:lineRule="auto"/>
      </w:pPr>
    </w:p>
    <w:p w:rsidR="00E71CFB" w:rsidRDefault="00E71CFB" w:rsidP="00E71CFB">
      <w:pPr>
        <w:spacing w:line="276" w:lineRule="auto"/>
      </w:pPr>
    </w:p>
    <w:p w:rsidR="00E71CFB" w:rsidRDefault="00E71CFB" w:rsidP="00E71CFB">
      <w:pPr>
        <w:spacing w:line="276" w:lineRule="auto"/>
        <w:rPr>
          <w:b/>
        </w:rPr>
      </w:pPr>
      <w:r>
        <w:rPr>
          <w:b/>
        </w:rPr>
        <w:t xml:space="preserve">           Порядок учета предложений  по проекту решения Совета народных депутатов </w:t>
      </w:r>
      <w:proofErr w:type="spellStart"/>
      <w:r>
        <w:rPr>
          <w:b/>
        </w:rPr>
        <w:t>Почепского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 « Комплексного развития транспортной инфраструктуры </w:t>
      </w:r>
      <w:proofErr w:type="spellStart"/>
      <w:r>
        <w:rPr>
          <w:b/>
        </w:rPr>
        <w:t>Почепского</w:t>
      </w:r>
      <w:proofErr w:type="spellEnd"/>
      <w:r>
        <w:rPr>
          <w:b/>
        </w:rPr>
        <w:t xml:space="preserve">  сельского поселения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 района Воронежской области на  2017 - 2027 годы»  и участия граждан  и иных  заинтересованных  лиц в его обсуждении.</w:t>
      </w:r>
    </w:p>
    <w:p w:rsidR="00E71CFB" w:rsidRDefault="00E71CFB" w:rsidP="00E71CFB">
      <w:pPr>
        <w:spacing w:line="276" w:lineRule="auto"/>
      </w:pPr>
      <w:r>
        <w:t xml:space="preserve">1. </w:t>
      </w:r>
      <w:proofErr w:type="gramStart"/>
      <w:r>
        <w:t xml:space="preserve">С момента обнародования  проекта решения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«Комплексного развития транспортной инфраструктуры </w:t>
      </w:r>
      <w:proofErr w:type="spellStart"/>
      <w:r>
        <w:t>Почепского</w:t>
      </w:r>
      <w:proofErr w:type="spellEnd"/>
      <w:r>
        <w:t xml:space="preserve">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 района Воронежской области на  2017 - 2027 годы » (далее — проект Программы Комплексного развития транспортной инфраструктуры </w:t>
      </w:r>
      <w:proofErr w:type="spellStart"/>
      <w:r>
        <w:t>Почепского</w:t>
      </w:r>
      <w:proofErr w:type="spellEnd"/>
      <w:r>
        <w:t xml:space="preserve">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 района Воронежской области на  2017 - 2027 годы»), в течение установленного срока, заинтересованные лица вправе направлять в</w:t>
      </w:r>
      <w:proofErr w:type="gramEnd"/>
      <w:r>
        <w:t xml:space="preserve"> рабочую группу по подготовке проекта  Программы «Комплексного развития транспортной инфраструктуры </w:t>
      </w:r>
      <w:proofErr w:type="spellStart"/>
      <w:r>
        <w:t>Почепского</w:t>
      </w:r>
      <w:proofErr w:type="spellEnd"/>
      <w:r>
        <w:t xml:space="preserve">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 района Воронежской области на  2017 - 2027 годы»  (далее – рабочая группа) свои предложения.</w:t>
      </w:r>
    </w:p>
    <w:p w:rsidR="00E71CFB" w:rsidRDefault="00E71CFB" w:rsidP="00E71CFB">
      <w:pPr>
        <w:spacing w:line="276" w:lineRule="auto"/>
      </w:pPr>
      <w:r>
        <w:t xml:space="preserve">2. Предложения направляются по почте с пометкой «В рабочую группу по подготовке проекта Программы «Комплексного развития транспортной инфраструктуры </w:t>
      </w:r>
      <w:proofErr w:type="spellStart"/>
      <w:r>
        <w:t>Почепского</w:t>
      </w:r>
      <w:proofErr w:type="spellEnd"/>
      <w:r>
        <w:t xml:space="preserve">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 района Воронежской области на  2017 - 2027 годы» по адресу: 397941,  Воронежская область, Лискинский район, </w:t>
      </w:r>
      <w:proofErr w:type="spellStart"/>
      <w:r>
        <w:t>с</w:t>
      </w:r>
      <w:proofErr w:type="gramStart"/>
      <w:r>
        <w:t>.П</w:t>
      </w:r>
      <w:proofErr w:type="gramEnd"/>
      <w:r>
        <w:t>очепское</w:t>
      </w:r>
      <w:proofErr w:type="spellEnd"/>
      <w:r>
        <w:t xml:space="preserve"> (</w:t>
      </w:r>
      <w:proofErr w:type="spellStart"/>
      <w:r>
        <w:t>Почепское</w:t>
      </w:r>
      <w:proofErr w:type="spellEnd"/>
      <w:r>
        <w:t xml:space="preserve">  сельское поселение), ул. Садовая, д.8  или по электронной почте на адрес: </w:t>
      </w:r>
      <w:hyperlink r:id="rId9" w:history="1">
        <w:r>
          <w:rPr>
            <w:rStyle w:val="a3"/>
            <w:lang w:val="en-US"/>
          </w:rPr>
          <w:t>pochepskoe</w:t>
        </w:r>
        <w:r w:rsidRPr="00E71CFB">
          <w:rPr>
            <w:rStyle w:val="a3"/>
          </w:rPr>
          <w:t>.</w:t>
        </w:r>
        <w:r>
          <w:rPr>
            <w:rStyle w:val="a3"/>
            <w:lang w:val="en-US"/>
          </w:rPr>
          <w:t>liski</w:t>
        </w:r>
        <w:r w:rsidRPr="00E71CFB">
          <w:rPr>
            <w:rStyle w:val="a3"/>
          </w:rPr>
          <w:t>@</w:t>
        </w:r>
        <w:r>
          <w:rPr>
            <w:rStyle w:val="a3"/>
            <w:lang w:val="en-US"/>
          </w:rPr>
          <w:t>govvrn</w:t>
        </w:r>
        <w:r w:rsidRPr="00E71CF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в срок до  «29» октября  2017 г.</w:t>
      </w:r>
    </w:p>
    <w:p w:rsidR="00E71CFB" w:rsidRDefault="00E71CFB" w:rsidP="00E71CFB">
      <w:pPr>
        <w:spacing w:line="276" w:lineRule="auto"/>
      </w:pPr>
      <w:r>
        <w:t xml:space="preserve">3. Предложения по проекту  Программы «Комплексного развития транспортной инфраструктуры </w:t>
      </w:r>
      <w:proofErr w:type="spellStart"/>
      <w:r>
        <w:t>Почепского</w:t>
      </w:r>
      <w:proofErr w:type="spellEnd"/>
      <w:r>
        <w:t xml:space="preserve">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 района Воронежской области на  2017 - 2027 годы» 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71CFB" w:rsidRDefault="00E71CFB" w:rsidP="00E71CFB">
      <w:pPr>
        <w:spacing w:line="276" w:lineRule="auto"/>
      </w:pPr>
      <w: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E71CFB" w:rsidRDefault="00E71CFB" w:rsidP="00E71CFB">
      <w:pPr>
        <w:spacing w:line="276" w:lineRule="auto"/>
      </w:pPr>
      <w:r>
        <w:t xml:space="preserve">5. Предложения, поступившие в рабочую группу после истечения установленного срока, неподписанные предложения, а также предложения, не имеющие отношения к подготовке проекта Программы  «Комплексного развития транспортной инфраструктуры </w:t>
      </w:r>
      <w:proofErr w:type="spellStart"/>
      <w:r>
        <w:t>Почепского</w:t>
      </w:r>
      <w:proofErr w:type="spellEnd"/>
      <w:r>
        <w:t xml:space="preserve">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 района Воронежской области на  2017 - 2027 годы»  не рассматриваются.</w:t>
      </w:r>
    </w:p>
    <w:p w:rsidR="00E71CFB" w:rsidRDefault="00E71CFB" w:rsidP="00E71CFB">
      <w:pPr>
        <w:spacing w:line="276" w:lineRule="auto"/>
      </w:pPr>
      <w:r>
        <w:t xml:space="preserve">6. </w:t>
      </w:r>
      <w:proofErr w:type="gramStart"/>
      <w:r>
        <w:t xml:space="preserve">Жители </w:t>
      </w:r>
      <w:proofErr w:type="spellStart"/>
      <w:r>
        <w:t>Почепского</w:t>
      </w:r>
      <w:proofErr w:type="spellEnd"/>
      <w:r>
        <w:t xml:space="preserve">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Программы  «Комплексного  развития транспортной инфраструктуры </w:t>
      </w:r>
      <w:proofErr w:type="spellStart"/>
      <w:r>
        <w:t>Почепского</w:t>
      </w:r>
      <w:proofErr w:type="spellEnd"/>
      <w:r>
        <w:t xml:space="preserve">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 района Воронежской области на  2017 - 2027 годы», вправе участвовать в обсуждении проекта на публичных слушаниях.</w:t>
      </w:r>
      <w:proofErr w:type="gramEnd"/>
    </w:p>
    <w:p w:rsidR="00E71CFB" w:rsidRDefault="00E71CFB" w:rsidP="00E71CFB">
      <w:pPr>
        <w:spacing w:line="276" w:lineRule="auto"/>
      </w:pPr>
    </w:p>
    <w:p w:rsidR="00E71CFB" w:rsidRDefault="00E71CFB" w:rsidP="00E71CFB">
      <w:pPr>
        <w:spacing w:line="276" w:lineRule="auto"/>
      </w:pPr>
      <w:r>
        <w:t xml:space="preserve">Глава </w:t>
      </w:r>
      <w:proofErr w:type="spellStart"/>
      <w:r>
        <w:t>Почепского</w:t>
      </w:r>
      <w:proofErr w:type="spellEnd"/>
    </w:p>
    <w:p w:rsidR="00E71CFB" w:rsidRDefault="00E71CFB" w:rsidP="00E71CFB">
      <w:pPr>
        <w:spacing w:line="276" w:lineRule="auto"/>
        <w:rPr>
          <w:rStyle w:val="aff1"/>
        </w:rPr>
      </w:pPr>
      <w:r>
        <w:t>сельского поселения                                                          В.И.Бокова</w:t>
      </w:r>
    </w:p>
    <w:p w:rsidR="00E71CFB" w:rsidRDefault="00E71CFB" w:rsidP="00E71CFB">
      <w:pPr>
        <w:rPr>
          <w:sz w:val="28"/>
          <w:szCs w:val="28"/>
        </w:rPr>
      </w:pPr>
    </w:p>
    <w:p w:rsidR="00E71CFB" w:rsidRDefault="00E71CFB" w:rsidP="00E71CFB">
      <w:r>
        <w:rPr>
          <w:sz w:val="28"/>
          <w:szCs w:val="28"/>
        </w:rPr>
        <w:t xml:space="preserve"> </w:t>
      </w:r>
      <w:r>
        <w:t xml:space="preserve">                                                                 </w:t>
      </w:r>
    </w:p>
    <w:p w:rsidR="00E71CFB" w:rsidRDefault="00E71CFB" w:rsidP="00E71CFB"/>
    <w:p w:rsidR="00E71CFB" w:rsidRDefault="00E71CFB" w:rsidP="00E71CFB"/>
    <w:p w:rsidR="00E71CFB" w:rsidRDefault="00E71CFB" w:rsidP="00E71CFB"/>
    <w:p w:rsidR="00E71CFB" w:rsidRDefault="00E71CFB" w:rsidP="00E71CFB"/>
    <w:p w:rsidR="00E71CFB" w:rsidRDefault="00E71CFB" w:rsidP="00E71CFB"/>
    <w:p w:rsidR="00E71CFB" w:rsidRDefault="00E71CFB" w:rsidP="00E71CFB"/>
    <w:p w:rsidR="00E71CFB" w:rsidRDefault="00E71CFB" w:rsidP="00E71CFB"/>
    <w:p w:rsidR="00E71CFB" w:rsidRDefault="00E71CFB" w:rsidP="00E71CFB"/>
    <w:p w:rsidR="00E71CFB" w:rsidRDefault="00E71CFB" w:rsidP="00E71C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АКТ</w:t>
      </w:r>
    </w:p>
    <w:p w:rsidR="00E71CFB" w:rsidRDefault="00E71CFB" w:rsidP="00E71CFB">
      <w:pPr>
        <w:jc w:val="center"/>
        <w:rPr>
          <w:sz w:val="24"/>
          <w:szCs w:val="24"/>
        </w:rPr>
      </w:pPr>
    </w:p>
    <w:p w:rsidR="00E71CFB" w:rsidRDefault="00E71CFB" w:rsidP="00E71C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обнародования решения сессии Совета народных депутатов  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Лискинского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</w:p>
    <w:p w:rsidR="00E71CFB" w:rsidRDefault="00E71CFB" w:rsidP="00E71CFB">
      <w:pPr>
        <w:jc w:val="center"/>
        <w:rPr>
          <w:sz w:val="24"/>
          <w:szCs w:val="24"/>
        </w:rPr>
      </w:pPr>
      <w:r>
        <w:rPr>
          <w:sz w:val="24"/>
          <w:szCs w:val="24"/>
        </w:rPr>
        <w:t>от 02.10.2017года</w:t>
      </w:r>
    </w:p>
    <w:p w:rsidR="00E71CFB" w:rsidRDefault="00E71CFB" w:rsidP="00E71CFB">
      <w:pPr>
        <w:jc w:val="center"/>
        <w:rPr>
          <w:sz w:val="24"/>
          <w:szCs w:val="24"/>
        </w:rPr>
      </w:pPr>
    </w:p>
    <w:p w:rsidR="00E71CFB" w:rsidRDefault="00E71CFB" w:rsidP="00E71CFB">
      <w:pPr>
        <w:rPr>
          <w:sz w:val="24"/>
          <w:szCs w:val="24"/>
        </w:rPr>
      </w:pPr>
      <w:r>
        <w:rPr>
          <w:sz w:val="24"/>
          <w:szCs w:val="24"/>
        </w:rPr>
        <w:t>02.10.2017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ело </w:t>
      </w:r>
      <w:proofErr w:type="spellStart"/>
      <w:r>
        <w:rPr>
          <w:sz w:val="24"/>
          <w:szCs w:val="24"/>
        </w:rPr>
        <w:t>Почепское</w:t>
      </w:r>
      <w:proofErr w:type="spellEnd"/>
    </w:p>
    <w:p w:rsidR="00E71CFB" w:rsidRDefault="00E71CFB" w:rsidP="00E71CFB">
      <w:pPr>
        <w:rPr>
          <w:sz w:val="24"/>
          <w:szCs w:val="24"/>
        </w:rPr>
      </w:pPr>
    </w:p>
    <w:p w:rsidR="00E71CFB" w:rsidRDefault="00E71CFB" w:rsidP="00E71CFB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С.С.Коровкиной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 членов комиссии: Т.И.Малаховой,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А.Т.Гунькова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составили настоящий акт  в том, что 02.10.2017 года принято решение сессии Совета народных депутатов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№ 117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« Об утверждении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«Комплексного развития транспортной инфраструктуры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Почепского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 района Воронежской области на  2017 - 2027 годы»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 .</w:t>
      </w:r>
      <w:proofErr w:type="gramEnd"/>
    </w:p>
    <w:p w:rsidR="00E71CFB" w:rsidRDefault="00E71CFB" w:rsidP="00E71CFB">
      <w:pPr>
        <w:rPr>
          <w:sz w:val="24"/>
          <w:szCs w:val="24"/>
        </w:rPr>
      </w:pPr>
      <w:r>
        <w:rPr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 по ул. Садовая,8, в здании </w:t>
      </w:r>
      <w:proofErr w:type="spellStart"/>
      <w:r>
        <w:rPr>
          <w:sz w:val="24"/>
          <w:szCs w:val="24"/>
        </w:rPr>
        <w:t>Почепской</w:t>
      </w:r>
      <w:proofErr w:type="spellEnd"/>
      <w:r>
        <w:rPr>
          <w:sz w:val="24"/>
          <w:szCs w:val="24"/>
        </w:rPr>
        <w:t xml:space="preserve"> СОШ с. </w:t>
      </w:r>
      <w:proofErr w:type="spellStart"/>
      <w:r>
        <w:rPr>
          <w:sz w:val="24"/>
          <w:szCs w:val="24"/>
        </w:rPr>
        <w:t>Почепское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адовая,2; в здании </w:t>
      </w:r>
      <w:proofErr w:type="spellStart"/>
      <w:r>
        <w:rPr>
          <w:sz w:val="24"/>
          <w:szCs w:val="24"/>
        </w:rPr>
        <w:t>Ермоловской</w:t>
      </w:r>
      <w:proofErr w:type="spellEnd"/>
      <w:r>
        <w:rPr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71CFB" w:rsidRDefault="00E71CFB" w:rsidP="00E71CFB">
      <w:pPr>
        <w:pBdr>
          <w:bottom w:val="single" w:sz="12" w:space="1" w:color="auto"/>
        </w:pBdr>
        <w:rPr>
          <w:sz w:val="24"/>
          <w:szCs w:val="24"/>
        </w:rPr>
      </w:pPr>
    </w:p>
    <w:p w:rsidR="00E71CFB" w:rsidRDefault="00E71CFB" w:rsidP="00E71CFB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71CFB" w:rsidRDefault="00E71CFB" w:rsidP="00E71CFB">
      <w:pPr>
        <w:rPr>
          <w:sz w:val="24"/>
          <w:szCs w:val="24"/>
        </w:rPr>
      </w:pPr>
      <w:r>
        <w:rPr>
          <w:sz w:val="24"/>
          <w:szCs w:val="24"/>
        </w:rPr>
        <w:tab/>
        <w:t>В чем и составлен настоящий акт.</w:t>
      </w:r>
    </w:p>
    <w:p w:rsidR="00E71CFB" w:rsidRDefault="00E71CFB" w:rsidP="00E71CFB">
      <w:pPr>
        <w:rPr>
          <w:sz w:val="24"/>
          <w:szCs w:val="24"/>
        </w:rPr>
      </w:pPr>
    </w:p>
    <w:p w:rsidR="00E71CFB" w:rsidRDefault="00E71CFB" w:rsidP="00E71CFB">
      <w:pPr>
        <w:ind w:left="708" w:hanging="651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                          В.И. Бокова </w:t>
      </w:r>
    </w:p>
    <w:p w:rsidR="00E71CFB" w:rsidRDefault="00E71CFB" w:rsidP="00E71CFB">
      <w:pPr>
        <w:ind w:left="708" w:hanging="6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E71CFB" w:rsidRDefault="00E71CFB" w:rsidP="00E71CFB">
      <w:pPr>
        <w:ind w:left="708" w:hanging="651"/>
        <w:rPr>
          <w:sz w:val="24"/>
          <w:szCs w:val="24"/>
        </w:rPr>
      </w:pPr>
      <w:r>
        <w:rPr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E71CFB" w:rsidRDefault="00E71CFB" w:rsidP="00E71CFB">
      <w:pPr>
        <w:ind w:left="708" w:hanging="651"/>
        <w:rPr>
          <w:sz w:val="24"/>
          <w:szCs w:val="24"/>
        </w:rPr>
      </w:pPr>
    </w:p>
    <w:p w:rsidR="00E71CFB" w:rsidRDefault="00E71CFB" w:rsidP="00E71CFB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                                                                               </w:t>
      </w:r>
      <w:proofErr w:type="spellStart"/>
      <w:r>
        <w:rPr>
          <w:sz w:val="24"/>
          <w:szCs w:val="24"/>
        </w:rPr>
        <w:t>С.С.Коровкина</w:t>
      </w:r>
      <w:proofErr w:type="spellEnd"/>
      <w:r>
        <w:rPr>
          <w:sz w:val="24"/>
          <w:szCs w:val="24"/>
        </w:rPr>
        <w:t xml:space="preserve"> </w:t>
      </w:r>
    </w:p>
    <w:p w:rsidR="00E71CFB" w:rsidRDefault="00E71CFB" w:rsidP="00E71C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E71CFB" w:rsidRDefault="00E71CFB" w:rsidP="00E71CFB">
      <w:pPr>
        <w:rPr>
          <w:sz w:val="24"/>
          <w:szCs w:val="24"/>
        </w:rPr>
      </w:pPr>
    </w:p>
    <w:p w:rsidR="00E71CFB" w:rsidRDefault="00E71CFB" w:rsidP="00E71CFB">
      <w:pPr>
        <w:rPr>
          <w:sz w:val="24"/>
          <w:szCs w:val="24"/>
        </w:rPr>
      </w:pPr>
      <w:r>
        <w:rPr>
          <w:sz w:val="24"/>
          <w:szCs w:val="24"/>
        </w:rPr>
        <w:t>Члены комиссии:                                                                                      Т.И.Малахова</w:t>
      </w:r>
    </w:p>
    <w:p w:rsidR="00E71CFB" w:rsidRDefault="00E71CFB" w:rsidP="00E71CFB">
      <w:pPr>
        <w:rPr>
          <w:sz w:val="24"/>
          <w:szCs w:val="24"/>
        </w:rPr>
      </w:pPr>
    </w:p>
    <w:p w:rsidR="00E71CFB" w:rsidRDefault="00E71CFB" w:rsidP="00E71C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А.Т.Гуньков</w:t>
      </w:r>
      <w:proofErr w:type="spellEnd"/>
    </w:p>
    <w:p w:rsidR="00E71CFB" w:rsidRDefault="00E71CFB" w:rsidP="00E71CFB"/>
    <w:p w:rsidR="00E71CFB" w:rsidRDefault="00E71CFB" w:rsidP="00E71CFB">
      <w:pPr>
        <w:spacing w:line="360" w:lineRule="auto"/>
      </w:pPr>
    </w:p>
    <w:p w:rsidR="00E71CFB" w:rsidRDefault="00E71CFB" w:rsidP="00E71CFB">
      <w:pPr>
        <w:pStyle w:val="af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E71CFB" w:rsidRDefault="00E71CFB" w:rsidP="00E71CFB">
      <w:pPr>
        <w:tabs>
          <w:tab w:val="left" w:pos="6580"/>
        </w:tabs>
        <w:autoSpaceDE/>
        <w:ind w:left="6480"/>
        <w:rPr>
          <w:sz w:val="28"/>
          <w:szCs w:val="28"/>
        </w:rPr>
      </w:pPr>
    </w:p>
    <w:p w:rsidR="00165BE1" w:rsidRDefault="00165BE1"/>
    <w:sectPr w:rsidR="00165BE1" w:rsidSect="0016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000015"/>
    <w:multiLevelType w:val="multilevel"/>
    <w:tmpl w:val="0908FA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color w:val="000000"/>
      </w:rPr>
    </w:lvl>
  </w:abstractNum>
  <w:abstractNum w:abstractNumId="4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5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CFB"/>
    <w:rsid w:val="00165BE1"/>
    <w:rsid w:val="00355D2A"/>
    <w:rsid w:val="00605BEA"/>
    <w:rsid w:val="008100C3"/>
    <w:rsid w:val="00E7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CF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71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71CFB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71C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1C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71CFB"/>
    <w:pPr>
      <w:autoSpaceDE/>
      <w:autoSpaceDN/>
      <w:spacing w:before="240" w:after="60"/>
      <w:outlineLvl w:val="5"/>
    </w:pPr>
    <w:rPr>
      <w:rFonts w:ascii="Calibri" w:hAnsi="Calibri"/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71CF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C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71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E71C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E71CF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71C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E71CFB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71CFB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semiHidden/>
    <w:unhideWhenUsed/>
    <w:rsid w:val="00E7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1CF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71C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1CFB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бычный (веб) Знак"/>
    <w:link w:val="a6"/>
    <w:uiPriority w:val="99"/>
    <w:semiHidden/>
    <w:locked/>
    <w:rsid w:val="00E71CFB"/>
    <w:rPr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rsid w:val="00E71CFB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E71CF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71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71CFB"/>
    <w:pPr>
      <w:tabs>
        <w:tab w:val="center" w:pos="4677"/>
        <w:tab w:val="right" w:pos="9355"/>
      </w:tabs>
      <w:autoSpaceDE/>
      <w:autoSpaceDN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1CF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caption"/>
    <w:basedOn w:val="a"/>
    <w:next w:val="a"/>
    <w:uiPriority w:val="99"/>
    <w:semiHidden/>
    <w:unhideWhenUsed/>
    <w:qFormat/>
    <w:rsid w:val="00E71CFB"/>
    <w:rPr>
      <w:b/>
      <w:bCs/>
    </w:rPr>
  </w:style>
  <w:style w:type="paragraph" w:styleId="ac">
    <w:name w:val="Title"/>
    <w:basedOn w:val="a"/>
    <w:link w:val="ad"/>
    <w:uiPriority w:val="99"/>
    <w:qFormat/>
    <w:rsid w:val="00E71CFB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E71C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semiHidden/>
    <w:unhideWhenUsed/>
    <w:rsid w:val="00E71CFB"/>
    <w:pPr>
      <w:spacing w:line="360" w:lineRule="exact"/>
      <w:jc w:val="both"/>
    </w:pPr>
  </w:style>
  <w:style w:type="character" w:customStyle="1" w:styleId="af">
    <w:name w:val="Основной текст Знак"/>
    <w:basedOn w:val="a0"/>
    <w:link w:val="ae"/>
    <w:uiPriority w:val="99"/>
    <w:semiHidden/>
    <w:rsid w:val="00E71CF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E71CFB"/>
    <w:pPr>
      <w:spacing w:after="120"/>
      <w:ind w:left="360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71CF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E71C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71CFB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E71CF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1C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E71CFB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E71CFB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4">
    <w:name w:val="Plain Text"/>
    <w:basedOn w:val="a"/>
    <w:link w:val="af5"/>
    <w:uiPriority w:val="99"/>
    <w:semiHidden/>
    <w:unhideWhenUsed/>
    <w:rsid w:val="00E71CFB"/>
    <w:pPr>
      <w:autoSpaceDE/>
      <w:autoSpaceDN/>
    </w:pPr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uiPriority w:val="99"/>
    <w:semiHidden/>
    <w:rsid w:val="00E71C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71CFB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1CFB"/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Без интервала Знак"/>
    <w:basedOn w:val="a0"/>
    <w:link w:val="af9"/>
    <w:uiPriority w:val="1"/>
    <w:locked/>
    <w:rsid w:val="00E71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link w:val="af8"/>
    <w:uiPriority w:val="1"/>
    <w:qFormat/>
    <w:rsid w:val="00E71C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a"/>
    <w:uiPriority w:val="99"/>
    <w:rsid w:val="00E71CFB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ConsPlusNormal">
    <w:name w:val="ConsPlusNormal Знак"/>
    <w:link w:val="ConsPlusNormal0"/>
    <w:locked/>
    <w:rsid w:val="00E71C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7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1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71C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1"/>
    <w:basedOn w:val="a"/>
    <w:uiPriority w:val="99"/>
    <w:rsid w:val="00E71CFB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71CFB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71CFB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71CFB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71CFB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71CFB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71CFB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71CFB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E71CFB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E71CFB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E71CFB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E71CFB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E71CFB"/>
    <w:pPr>
      <w:keepNext/>
      <w:widowControl w:val="0"/>
      <w:autoSpaceDE/>
      <w:autoSpaceDN/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E71C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Знак"/>
    <w:basedOn w:val="a"/>
    <w:next w:val="a"/>
    <w:uiPriority w:val="99"/>
    <w:semiHidden/>
    <w:rsid w:val="00E71C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ing">
    <w:name w:val="Heading"/>
    <w:uiPriority w:val="99"/>
    <w:rsid w:val="00E7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b">
    <w:name w:val="Стиль пункта схемы Знак"/>
    <w:link w:val="afc"/>
    <w:locked/>
    <w:rsid w:val="00E71CFB"/>
    <w:rPr>
      <w:rFonts w:ascii="Arial" w:hAnsi="Arial" w:cs="Arial"/>
      <w:sz w:val="28"/>
      <w:szCs w:val="28"/>
      <w:lang w:eastAsia="ar-SA"/>
    </w:rPr>
  </w:style>
  <w:style w:type="paragraph" w:customStyle="1" w:styleId="afc">
    <w:name w:val="Стиль пункта схемы"/>
    <w:basedOn w:val="a"/>
    <w:link w:val="afb"/>
    <w:rsid w:val="00E71CFB"/>
    <w:pPr>
      <w:suppressAutoHyphens/>
      <w:autoSpaceDN/>
      <w:spacing w:line="360" w:lineRule="auto"/>
      <w:ind w:firstLine="680"/>
      <w:jc w:val="both"/>
    </w:pPr>
    <w:rPr>
      <w:rFonts w:ascii="Arial" w:eastAsiaTheme="minorHAnsi" w:hAnsi="Arial" w:cs="Arial"/>
      <w:sz w:val="28"/>
      <w:szCs w:val="28"/>
      <w:lang w:eastAsia="ar-SA"/>
    </w:rPr>
  </w:style>
  <w:style w:type="paragraph" w:customStyle="1" w:styleId="p7">
    <w:name w:val="p7"/>
    <w:basedOn w:val="a"/>
    <w:uiPriority w:val="99"/>
    <w:rsid w:val="00E71C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одержимое таблицы"/>
    <w:basedOn w:val="a"/>
    <w:uiPriority w:val="99"/>
    <w:rsid w:val="00E71CFB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  <w:lang w:eastAsia="ar-SA"/>
    </w:rPr>
  </w:style>
  <w:style w:type="character" w:customStyle="1" w:styleId="FontStyle37">
    <w:name w:val="Font Style37"/>
    <w:uiPriority w:val="99"/>
    <w:rsid w:val="00E71CFB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E71CF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E71CFB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afe">
    <w:name w:val="Основной шрифт"/>
    <w:uiPriority w:val="99"/>
    <w:rsid w:val="00E71CFB"/>
  </w:style>
  <w:style w:type="character" w:customStyle="1" w:styleId="WW8Num10z0">
    <w:name w:val="WW8Num10z0"/>
    <w:rsid w:val="00E71CFB"/>
    <w:rPr>
      <w:rFonts w:ascii="Symbol" w:hAnsi="Symbol" w:cs="OpenSymbol" w:hint="default"/>
    </w:rPr>
  </w:style>
  <w:style w:type="table" w:styleId="aff">
    <w:name w:val="Table Grid"/>
    <w:basedOn w:val="a1"/>
    <w:uiPriority w:val="59"/>
    <w:rsid w:val="00E71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qFormat/>
    <w:rsid w:val="00E71CFB"/>
    <w:rPr>
      <w:b/>
      <w:bCs/>
    </w:rPr>
  </w:style>
  <w:style w:type="character" w:styleId="aff1">
    <w:name w:val="Emphasis"/>
    <w:basedOn w:val="a0"/>
    <w:qFormat/>
    <w:rsid w:val="00E71C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chepskoe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8913</Words>
  <Characters>50808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dcterms:created xsi:type="dcterms:W3CDTF">2017-10-30T06:44:00Z</dcterms:created>
  <dcterms:modified xsi:type="dcterms:W3CDTF">2017-10-30T07:26:00Z</dcterms:modified>
</cp:coreProperties>
</file>