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Воронежской области от 11.06.2025 N 83-ОЗ</w:t>
              <w:br/>
              <w:t xml:space="preserve">"О некоторых вопросах организации местного самоуправления в Воронежской области и признании утратившими силу отдельных законодательных актов Воронежской области"</w:t>
              <w:br/>
              <w:t xml:space="preserve">(принят Воронежской областной Думой 10.06.2025)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08.07.2025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11 июня 2025 года</w:t>
            </w:r>
          </w:p>
        </w:tc>
        <w:tc>
          <w:tcPr>
            <w:tcW w:w="5103" w:type="dxa"/>
            <w:tcBorders>
              <w:top w:val="nil"/>
              <w:left w:val="nil"/>
              <w:bottom w:val="nil"/>
              <w:right w:val="nil"/>
            </w:tcBorders>
          </w:tcPr>
          <w:p>
            <w:pPr>
              <w:pStyle w:val="0"/>
              <w:jc w:val="right"/>
            </w:pPr>
            <w:r>
              <w:rPr>
                <w:sz w:val="20"/>
              </w:rPr>
              <w:t xml:space="preserve">N 83-ОЗ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ВОРОНЕЖСКАЯ ОБЛАСТЬ</w:t>
      </w:r>
    </w:p>
    <w:p>
      <w:pPr>
        <w:pStyle w:val="2"/>
        <w:jc w:val="both"/>
      </w:pPr>
      <w:r>
        <w:rPr>
          <w:sz w:val="20"/>
        </w:rPr>
      </w:r>
    </w:p>
    <w:p>
      <w:pPr>
        <w:pStyle w:val="2"/>
        <w:jc w:val="center"/>
      </w:pPr>
      <w:r>
        <w:rPr>
          <w:sz w:val="20"/>
        </w:rPr>
        <w:t xml:space="preserve">ЗАКОН</w:t>
      </w:r>
    </w:p>
    <w:p>
      <w:pPr>
        <w:pStyle w:val="2"/>
        <w:jc w:val="both"/>
      </w:pPr>
      <w:r>
        <w:rPr>
          <w:sz w:val="20"/>
        </w:rPr>
      </w:r>
    </w:p>
    <w:p>
      <w:pPr>
        <w:pStyle w:val="2"/>
        <w:jc w:val="center"/>
      </w:pPr>
      <w:r>
        <w:rPr>
          <w:sz w:val="20"/>
        </w:rPr>
        <w:t xml:space="preserve">О НЕКОТОРЫХ ВОПРОСАХ ОРГАНИЗАЦИИ МЕСТНОГО САМОУПРАВЛЕНИЯ</w:t>
      </w:r>
    </w:p>
    <w:p>
      <w:pPr>
        <w:pStyle w:val="2"/>
        <w:jc w:val="center"/>
      </w:pPr>
      <w:r>
        <w:rPr>
          <w:sz w:val="20"/>
        </w:rPr>
        <w:t xml:space="preserve">В ВОРОНЕЖСКОЙ ОБЛАСТИ И ПРИЗНАНИИ УТРАТИВШИМИ СИЛУ</w:t>
      </w:r>
    </w:p>
    <w:p>
      <w:pPr>
        <w:pStyle w:val="2"/>
        <w:jc w:val="center"/>
      </w:pPr>
      <w:r>
        <w:rPr>
          <w:sz w:val="20"/>
        </w:rPr>
        <w:t xml:space="preserve">ОТДЕЛЬНЫХ ЗАКОНОДАТЕЛЬНЫХ АКТОВ ВОРОНЕЖСКОЙ ОБЛАСТИ</w:t>
      </w:r>
    </w:p>
    <w:p>
      <w:pPr>
        <w:pStyle w:val="0"/>
        <w:jc w:val="both"/>
      </w:pPr>
      <w:r>
        <w:rPr>
          <w:sz w:val="20"/>
        </w:rPr>
      </w:r>
    </w:p>
    <w:p>
      <w:pPr>
        <w:pStyle w:val="0"/>
        <w:jc w:val="right"/>
      </w:pPr>
      <w:r>
        <w:rPr>
          <w:sz w:val="20"/>
        </w:rPr>
        <w:t xml:space="preserve">Принят областной Думой</w:t>
      </w:r>
    </w:p>
    <w:p>
      <w:pPr>
        <w:pStyle w:val="0"/>
        <w:jc w:val="right"/>
      </w:pPr>
      <w:r>
        <w:rPr>
          <w:sz w:val="20"/>
        </w:rPr>
        <w:t xml:space="preserve">10 июня 2025 года</w:t>
      </w:r>
    </w:p>
    <w:p>
      <w:pPr>
        <w:pStyle w:val="0"/>
        <w:jc w:val="both"/>
      </w:pPr>
      <w:r>
        <w:rPr>
          <w:sz w:val="20"/>
        </w:rPr>
      </w:r>
    </w:p>
    <w:p>
      <w:pPr>
        <w:pStyle w:val="0"/>
        <w:ind w:firstLine="540"/>
        <w:jc w:val="both"/>
      </w:pPr>
      <w:r>
        <w:rPr>
          <w:sz w:val="20"/>
        </w:rPr>
        <w:t xml:space="preserve">Настоящий Закон Воронежской области принят в соответствии с </w:t>
      </w:r>
      <w:hyperlink w:history="0" r:id="rId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8"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законом</w:t>
        </w:r>
      </w:hyperlink>
      <w:r>
        <w:rPr>
          <w:sz w:val="20"/>
        </w:rPr>
        <w:t xml:space="preserve"> от 20 марта 2025 года </w:t>
      </w:r>
      <w:hyperlink w:history="0" r:id="rId9"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N 33-ФЗ</w:t>
        </w:r>
      </w:hyperlink>
      <w:r>
        <w:rPr>
          <w:sz w:val="20"/>
        </w:rPr>
        <w:t xml:space="preserve"> "Об общих принципах организации местного самоуправления в единой системе публичной власти", другими федеральными законами, </w:t>
      </w:r>
      <w:hyperlink w:history="0" r:id="rId10" w:tooltip="Устав Воронежской области от 16.12.2022 (ред. от 06.10.2023) &quot;Устав Воронежской области&quot; (принят Воронежской областной Думой 16.12.2022) {КонсультантПлюс}">
        <w:r>
          <w:rPr>
            <w:sz w:val="20"/>
            <w:color w:val="0000ff"/>
          </w:rPr>
          <w:t xml:space="preserve">Уставом</w:t>
        </w:r>
      </w:hyperlink>
      <w:r>
        <w:rPr>
          <w:sz w:val="20"/>
        </w:rPr>
        <w:t xml:space="preserve"> Воронежской области в целях регулирования отдельных вопросов организации местного самоуправления в Воронежской области.</w:t>
      </w:r>
    </w:p>
    <w:p>
      <w:pPr>
        <w:pStyle w:val="0"/>
        <w:jc w:val="both"/>
      </w:pPr>
      <w:r>
        <w:rPr>
          <w:sz w:val="20"/>
        </w:rPr>
      </w:r>
    </w:p>
    <w:p>
      <w:pPr>
        <w:pStyle w:val="2"/>
        <w:outlineLvl w:val="0"/>
        <w:ind w:firstLine="540"/>
        <w:jc w:val="both"/>
      </w:pPr>
      <w:r>
        <w:rPr>
          <w:sz w:val="20"/>
        </w:rPr>
        <w:t xml:space="preserve">Статья 1. Предмет регулирования настоящего Закона Воронежской области</w:t>
      </w:r>
    </w:p>
    <w:p>
      <w:pPr>
        <w:pStyle w:val="0"/>
        <w:jc w:val="both"/>
      </w:pPr>
      <w:r>
        <w:rPr>
          <w:sz w:val="20"/>
        </w:rPr>
      </w:r>
    </w:p>
    <w:p>
      <w:pPr>
        <w:pStyle w:val="0"/>
        <w:ind w:firstLine="540"/>
        <w:jc w:val="both"/>
      </w:pPr>
      <w:r>
        <w:rPr>
          <w:sz w:val="20"/>
        </w:rPr>
        <w:t xml:space="preserve">1. Настоящий Закон Воронежской области в соответствии с </w:t>
      </w:r>
      <w:hyperlink w:history="0" r:id="rId11"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частью 7 статьи 9</w:t>
        </w:r>
      </w:hyperlink>
      <w:r>
        <w:rPr>
          <w:sz w:val="20"/>
        </w:rPr>
        <w:t xml:space="preserve"> Федерального закона от 20 марта 2025 года N 33-ФЗ "Об общих принципах организации местного самоуправления в единой системе публичной власти" регулирует отдельные вопросы организации местного самоуправления на территории Воронежской области.</w:t>
      </w:r>
    </w:p>
    <w:p>
      <w:pPr>
        <w:pStyle w:val="0"/>
        <w:spacing w:before="200" w:line-rule="auto"/>
        <w:ind w:firstLine="540"/>
        <w:jc w:val="both"/>
      </w:pPr>
      <w:r>
        <w:rPr>
          <w:sz w:val="20"/>
        </w:rPr>
        <w:t xml:space="preserve">2. Иные вопросы организации местного самоуправления на территории Воронежской области, не урегулированные настоящим Законом Воронежской области, определяются в соответствии с законодательством Российской Федерации и законодательством Воронежской области.</w:t>
      </w:r>
    </w:p>
    <w:p>
      <w:pPr>
        <w:pStyle w:val="0"/>
        <w:jc w:val="both"/>
      </w:pPr>
      <w:r>
        <w:rPr>
          <w:sz w:val="20"/>
        </w:rPr>
      </w:r>
    </w:p>
    <w:p>
      <w:pPr>
        <w:pStyle w:val="2"/>
        <w:outlineLvl w:val="0"/>
        <w:ind w:firstLine="540"/>
        <w:jc w:val="both"/>
      </w:pPr>
      <w:r>
        <w:rPr>
          <w:sz w:val="20"/>
        </w:rPr>
        <w:t xml:space="preserve">Статья 2. Муниципальные образования Воронежской области</w:t>
      </w:r>
    </w:p>
    <w:p>
      <w:pPr>
        <w:pStyle w:val="0"/>
        <w:jc w:val="both"/>
      </w:pPr>
      <w:r>
        <w:rPr>
          <w:sz w:val="20"/>
        </w:rPr>
      </w:r>
    </w:p>
    <w:p>
      <w:pPr>
        <w:pStyle w:val="0"/>
        <w:ind w:firstLine="540"/>
        <w:jc w:val="both"/>
      </w:pPr>
      <w:r>
        <w:rPr>
          <w:sz w:val="20"/>
        </w:rPr>
        <w:t xml:space="preserve">1. С учетом социально-экономических и культурных особенностей местное самоуправление в Воронежской области осуществляется в следующих видах муниципальных образований:</w:t>
      </w:r>
    </w:p>
    <w:p>
      <w:pPr>
        <w:pStyle w:val="0"/>
        <w:spacing w:before="200" w:line-rule="auto"/>
        <w:ind w:firstLine="540"/>
        <w:jc w:val="both"/>
      </w:pPr>
      <w:r>
        <w:rPr>
          <w:sz w:val="20"/>
        </w:rPr>
        <w:t xml:space="preserve">1) городские округа;</w:t>
      </w:r>
    </w:p>
    <w:p>
      <w:pPr>
        <w:pStyle w:val="0"/>
        <w:spacing w:before="200" w:line-rule="auto"/>
        <w:ind w:firstLine="540"/>
        <w:jc w:val="both"/>
      </w:pPr>
      <w:r>
        <w:rPr>
          <w:sz w:val="20"/>
        </w:rPr>
        <w:t xml:space="preserve">2) муниципальные округа;</w:t>
      </w:r>
    </w:p>
    <w:p>
      <w:pPr>
        <w:pStyle w:val="0"/>
        <w:spacing w:before="200" w:line-rule="auto"/>
        <w:ind w:firstLine="540"/>
        <w:jc w:val="both"/>
      </w:pPr>
      <w:r>
        <w:rPr>
          <w:sz w:val="20"/>
        </w:rPr>
        <w:t xml:space="preserve">3) муниципальные районы;</w:t>
      </w:r>
    </w:p>
    <w:p>
      <w:pPr>
        <w:pStyle w:val="0"/>
        <w:spacing w:before="200" w:line-rule="auto"/>
        <w:ind w:firstLine="540"/>
        <w:jc w:val="both"/>
      </w:pPr>
      <w:r>
        <w:rPr>
          <w:sz w:val="20"/>
        </w:rPr>
        <w:t xml:space="preserve">4) городские и сельские поселения.</w:t>
      </w:r>
    </w:p>
    <w:p>
      <w:pPr>
        <w:pStyle w:val="0"/>
        <w:spacing w:before="200" w:line-rule="auto"/>
        <w:ind w:firstLine="540"/>
        <w:jc w:val="both"/>
      </w:pPr>
      <w:r>
        <w:rPr>
          <w:sz w:val="20"/>
        </w:rPr>
        <w:t xml:space="preserve">2. Вид муниципального образования и его границы определяются законом Воронежской области.</w:t>
      </w:r>
    </w:p>
    <w:p>
      <w:pPr>
        <w:pStyle w:val="0"/>
        <w:jc w:val="both"/>
      </w:pPr>
      <w:r>
        <w:rPr>
          <w:sz w:val="20"/>
        </w:rPr>
      </w:r>
    </w:p>
    <w:p>
      <w:pPr>
        <w:pStyle w:val="2"/>
        <w:outlineLvl w:val="0"/>
        <w:ind w:firstLine="540"/>
        <w:jc w:val="both"/>
      </w:pPr>
      <w:r>
        <w:rPr>
          <w:sz w:val="20"/>
        </w:rPr>
        <w:t xml:space="preserve">Статья 3. Органы местного самоуправления</w:t>
      </w:r>
    </w:p>
    <w:p>
      <w:pPr>
        <w:pStyle w:val="0"/>
        <w:jc w:val="both"/>
      </w:pPr>
      <w:r>
        <w:rPr>
          <w:sz w:val="20"/>
        </w:rPr>
      </w:r>
    </w:p>
    <w:p>
      <w:pPr>
        <w:pStyle w:val="0"/>
        <w:ind w:firstLine="540"/>
        <w:jc w:val="both"/>
      </w:pPr>
      <w:r>
        <w:rPr>
          <w:sz w:val="20"/>
        </w:rPr>
        <w:t xml:space="preserve">1. Установить следующие наименования представительных органов местного самоуправления в Воронежской области:</w:t>
      </w:r>
    </w:p>
    <w:p>
      <w:pPr>
        <w:pStyle w:val="0"/>
        <w:spacing w:before="200" w:line-rule="auto"/>
        <w:ind w:firstLine="540"/>
        <w:jc w:val="both"/>
      </w:pPr>
      <w:r>
        <w:rPr>
          <w:sz w:val="20"/>
        </w:rPr>
        <w:t xml:space="preserve">в городском округе - городская Дума;</w:t>
      </w:r>
    </w:p>
    <w:p>
      <w:pPr>
        <w:pStyle w:val="0"/>
        <w:spacing w:before="200" w:line-rule="auto"/>
        <w:ind w:firstLine="540"/>
        <w:jc w:val="both"/>
      </w:pPr>
      <w:r>
        <w:rPr>
          <w:sz w:val="20"/>
        </w:rPr>
        <w:t xml:space="preserve">в муниципальном округе - Дума муниципального округа;</w:t>
      </w:r>
    </w:p>
    <w:p>
      <w:pPr>
        <w:pStyle w:val="0"/>
        <w:spacing w:before="200" w:line-rule="auto"/>
        <w:ind w:firstLine="540"/>
        <w:jc w:val="both"/>
      </w:pPr>
      <w:r>
        <w:rPr>
          <w:sz w:val="20"/>
        </w:rPr>
        <w:t xml:space="preserve">в муниципальном районе - Совет народных депутатов;</w:t>
      </w:r>
    </w:p>
    <w:p>
      <w:pPr>
        <w:pStyle w:val="0"/>
        <w:spacing w:before="200" w:line-rule="auto"/>
        <w:ind w:firstLine="540"/>
        <w:jc w:val="both"/>
      </w:pPr>
      <w:r>
        <w:rPr>
          <w:sz w:val="20"/>
        </w:rPr>
        <w:t xml:space="preserve">в городском, сельском поселении - Совет народных депутатов.</w:t>
      </w:r>
    </w:p>
    <w:p>
      <w:pPr>
        <w:pStyle w:val="0"/>
        <w:spacing w:before="200" w:line-rule="auto"/>
        <w:ind w:firstLine="540"/>
        <w:jc w:val="both"/>
      </w:pPr>
      <w:r>
        <w:rPr>
          <w:sz w:val="20"/>
        </w:rPr>
        <w:t xml:space="preserve">2. Установить наименование местной администрации (исполнительно-распорядительного органа муниципального образования):</w:t>
      </w:r>
    </w:p>
    <w:p>
      <w:pPr>
        <w:pStyle w:val="0"/>
        <w:spacing w:before="200" w:line-rule="auto"/>
        <w:ind w:firstLine="540"/>
        <w:jc w:val="both"/>
      </w:pPr>
      <w:r>
        <w:rPr>
          <w:sz w:val="20"/>
        </w:rPr>
        <w:t xml:space="preserve">в городском округе - Администрация городского округа;</w:t>
      </w:r>
    </w:p>
    <w:p>
      <w:pPr>
        <w:pStyle w:val="0"/>
        <w:spacing w:before="200" w:line-rule="auto"/>
        <w:ind w:firstLine="540"/>
        <w:jc w:val="both"/>
      </w:pPr>
      <w:r>
        <w:rPr>
          <w:sz w:val="20"/>
        </w:rPr>
        <w:t xml:space="preserve">в муниципальном округе - Администрация муниципального округа;</w:t>
      </w:r>
    </w:p>
    <w:p>
      <w:pPr>
        <w:pStyle w:val="0"/>
        <w:spacing w:before="200" w:line-rule="auto"/>
        <w:ind w:firstLine="540"/>
        <w:jc w:val="both"/>
      </w:pPr>
      <w:r>
        <w:rPr>
          <w:sz w:val="20"/>
        </w:rPr>
        <w:t xml:space="preserve">в муниципальном районе - Администрация муниципального района;</w:t>
      </w:r>
    </w:p>
    <w:p>
      <w:pPr>
        <w:pStyle w:val="0"/>
        <w:spacing w:before="200" w:line-rule="auto"/>
        <w:ind w:firstLine="540"/>
        <w:jc w:val="both"/>
      </w:pPr>
      <w:r>
        <w:rPr>
          <w:sz w:val="20"/>
        </w:rPr>
        <w:t xml:space="preserve">в городском, сельском поселении - Администрация городского, сельского поселения.</w:t>
      </w:r>
    </w:p>
    <w:p>
      <w:pPr>
        <w:pStyle w:val="0"/>
        <w:spacing w:before="200" w:line-rule="auto"/>
        <w:ind w:firstLine="540"/>
        <w:jc w:val="both"/>
      </w:pPr>
      <w:r>
        <w:rPr>
          <w:sz w:val="20"/>
        </w:rPr>
        <w:t xml:space="preserve">3. Установить наименование главы муниципального образования:</w:t>
      </w:r>
    </w:p>
    <w:p>
      <w:pPr>
        <w:pStyle w:val="0"/>
        <w:spacing w:before="200" w:line-rule="auto"/>
        <w:ind w:firstLine="540"/>
        <w:jc w:val="both"/>
      </w:pPr>
      <w:r>
        <w:rPr>
          <w:sz w:val="20"/>
        </w:rPr>
        <w:t xml:space="preserve">в городском округе - Глава городского округа;</w:t>
      </w:r>
    </w:p>
    <w:p>
      <w:pPr>
        <w:pStyle w:val="0"/>
        <w:spacing w:before="200" w:line-rule="auto"/>
        <w:ind w:firstLine="540"/>
        <w:jc w:val="both"/>
      </w:pPr>
      <w:r>
        <w:rPr>
          <w:sz w:val="20"/>
        </w:rPr>
        <w:t xml:space="preserve">в муниципальном округе - Глава муниципального округа;</w:t>
      </w:r>
    </w:p>
    <w:p>
      <w:pPr>
        <w:pStyle w:val="0"/>
        <w:spacing w:before="200" w:line-rule="auto"/>
        <w:ind w:firstLine="540"/>
        <w:jc w:val="both"/>
      </w:pPr>
      <w:r>
        <w:rPr>
          <w:sz w:val="20"/>
        </w:rPr>
        <w:t xml:space="preserve">в муниципальном районе - Глава муниципального района;</w:t>
      </w:r>
    </w:p>
    <w:p>
      <w:pPr>
        <w:pStyle w:val="0"/>
        <w:spacing w:before="200" w:line-rule="auto"/>
        <w:ind w:firstLine="540"/>
        <w:jc w:val="both"/>
      </w:pPr>
      <w:r>
        <w:rPr>
          <w:sz w:val="20"/>
        </w:rPr>
        <w:t xml:space="preserve">в городском, сельском поселении - Глава городского, сельского поселения.</w:t>
      </w:r>
    </w:p>
    <w:p>
      <w:pPr>
        <w:pStyle w:val="0"/>
        <w:jc w:val="both"/>
      </w:pPr>
      <w:r>
        <w:rPr>
          <w:sz w:val="20"/>
        </w:rPr>
      </w:r>
    </w:p>
    <w:p>
      <w:pPr>
        <w:pStyle w:val="2"/>
        <w:outlineLvl w:val="0"/>
        <w:ind w:firstLine="540"/>
        <w:jc w:val="both"/>
      </w:pPr>
      <w:r>
        <w:rPr>
          <w:sz w:val="20"/>
        </w:rPr>
        <w:t xml:space="preserve">Статья 4. Глава муниципального образования</w:t>
      </w:r>
    </w:p>
    <w:p>
      <w:pPr>
        <w:pStyle w:val="0"/>
        <w:jc w:val="both"/>
      </w:pPr>
      <w:r>
        <w:rPr>
          <w:sz w:val="20"/>
        </w:rPr>
      </w:r>
    </w:p>
    <w:p>
      <w:pPr>
        <w:pStyle w:val="0"/>
        <w:ind w:firstLine="540"/>
        <w:jc w:val="both"/>
      </w:pPr>
      <w:r>
        <w:rPr>
          <w:sz w:val="20"/>
        </w:rPr>
        <w:t xml:space="preserve">1. Глава муниципального образования в соответствии с уставом муниципального образования избирается:</w:t>
      </w:r>
    </w:p>
    <w:p>
      <w:pPr>
        <w:pStyle w:val="0"/>
        <w:spacing w:before="200" w:line-rule="auto"/>
        <w:ind w:firstLine="540"/>
        <w:jc w:val="both"/>
      </w:pPr>
      <w:r>
        <w:rPr>
          <w:sz w:val="20"/>
        </w:rPr>
        <w:t xml:space="preserve">1) на муниципальных выборах;</w:t>
      </w:r>
    </w:p>
    <w:p>
      <w:pPr>
        <w:pStyle w:val="0"/>
        <w:spacing w:before="200" w:line-rule="auto"/>
        <w:ind w:firstLine="540"/>
        <w:jc w:val="both"/>
      </w:pPr>
      <w:r>
        <w:rPr>
          <w:sz w:val="20"/>
        </w:rPr>
        <w:t xml:space="preserve">2) представительным органом муниципального района, городского округа, муниципального округа из числа кандидатов, представленных Губернатором Воронежской области;</w:t>
      </w:r>
    </w:p>
    <w:p>
      <w:pPr>
        <w:pStyle w:val="0"/>
        <w:spacing w:before="200" w:line-rule="auto"/>
        <w:ind w:firstLine="540"/>
        <w:jc w:val="both"/>
      </w:pPr>
      <w:r>
        <w:rPr>
          <w:sz w:val="20"/>
        </w:rPr>
        <w:t xml:space="preserve">3)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Глава городского округа город Воронеж, являющегося административным центром Воронежской области, избирается представительным органом муниципального образования из числа кандидатов, представленных Губернатором Воронежской области.</w:t>
      </w:r>
    </w:p>
    <w:p>
      <w:pPr>
        <w:pStyle w:val="0"/>
        <w:spacing w:before="200" w:line-rule="auto"/>
        <w:ind w:firstLine="540"/>
        <w:jc w:val="both"/>
      </w:pPr>
      <w:r>
        <w:rPr>
          <w:sz w:val="20"/>
        </w:rPr>
        <w:t xml:space="preserve">2. Предложения о кандидатурах на должность главы муниципального образования, избираемого из числа кандидатов, представленных Губернатором Воронежской области, вправе вносить Губернатору Воронежской области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 политические партии, списки кандидатов которых были допущены к распределению депутатских мандатов в действующей на день внесения Губернатору Воронежской области указанных предложений Воронежской областной Думе, Совет муниципальных образований Воронежской области, Общественная палата Воронежской области, Ассоциация "Всероссийская ассоциация развития местного самоуправления".</w:t>
      </w:r>
    </w:p>
    <w:p>
      <w:pPr>
        <w:pStyle w:val="0"/>
        <w:spacing w:before="200" w:line-rule="auto"/>
        <w:ind w:firstLine="540"/>
        <w:jc w:val="both"/>
      </w:pPr>
      <w:r>
        <w:rPr>
          <w:sz w:val="20"/>
        </w:rPr>
        <w:t xml:space="preserve">3. Глава городского округа, муниципального округа, муниципального района одновременно замещает государственную должность Воронежской области и муниципальную должность.</w:t>
      </w:r>
    </w:p>
    <w:p>
      <w:pPr>
        <w:pStyle w:val="0"/>
        <w:spacing w:before="200" w:line-rule="auto"/>
        <w:ind w:firstLine="540"/>
        <w:jc w:val="both"/>
      </w:pPr>
      <w:r>
        <w:rPr>
          <w:sz w:val="20"/>
        </w:rPr>
        <w:t xml:space="preserve">4. Глава муниципального образования возглавляет местную администрацию.</w:t>
      </w:r>
    </w:p>
    <w:p>
      <w:pPr>
        <w:pStyle w:val="0"/>
        <w:spacing w:before="200" w:line-rule="auto"/>
        <w:ind w:firstLine="540"/>
        <w:jc w:val="both"/>
      </w:pPr>
      <w:r>
        <w:rPr>
          <w:sz w:val="20"/>
        </w:rPr>
        <w:t xml:space="preserve">Уставом сельского поселения может быть предусмотрено формирование исполнительно-распорядительного органа (местной администрации),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spacing w:before="200" w:line-rule="auto"/>
        <w:ind w:firstLine="540"/>
        <w:jc w:val="both"/>
      </w:pPr>
      <w:r>
        <w:rPr>
          <w:sz w:val="20"/>
        </w:rPr>
        <w:t xml:space="preserve">Установленные </w:t>
      </w:r>
      <w:hyperlink w:history="0" r:id="rId12"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частью 16 статьи 19</w:t>
        </w:r>
      </w:hyperlink>
      <w:r>
        <w:rPr>
          <w:sz w:val="20"/>
        </w:rPr>
        <w:t xml:space="preserve"> и </w:t>
      </w:r>
      <w:hyperlink w:history="0" r:id="rId13"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частью 2 статьи 28</w:t>
        </w:r>
      </w:hyperlink>
      <w:r>
        <w:rPr>
          <w:sz w:val="20"/>
        </w:rPr>
        <w:t xml:space="preserve"> Федерального закона от 20 марта 2025 года N 33-ФЗ "Об общих принципах организации местного самоуправления в единой системе публичной власти" ограничения не распространяются на органы местного самоуправления сельского поселения,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5. Учитываемыми в условиях конкурса требованиями к уровню профессионального образования, которые являются предпочтительными для осуществления Главой городского округа, муниципального округа, муниципального района отдельных государственных полномочий, переданных органам местного самоуправления, является наличие высшего образования не ниже уровня специалитета, магистратуры.</w:t>
      </w:r>
    </w:p>
    <w:p>
      <w:pPr>
        <w:pStyle w:val="0"/>
        <w:jc w:val="both"/>
      </w:pPr>
      <w:r>
        <w:rPr>
          <w:sz w:val="20"/>
        </w:rPr>
      </w:r>
    </w:p>
    <w:p>
      <w:pPr>
        <w:pStyle w:val="2"/>
        <w:outlineLvl w:val="0"/>
        <w:ind w:firstLine="540"/>
        <w:jc w:val="both"/>
      </w:pPr>
      <w:r>
        <w:rPr>
          <w:sz w:val="20"/>
        </w:rPr>
        <w:t xml:space="preserve">Статья 5. Порядок формирования представительных органов муниципальных образований Воронежской области</w:t>
      </w:r>
    </w:p>
    <w:p>
      <w:pPr>
        <w:pStyle w:val="0"/>
        <w:jc w:val="both"/>
      </w:pPr>
      <w:r>
        <w:rPr>
          <w:sz w:val="20"/>
        </w:rPr>
      </w:r>
    </w:p>
    <w:p>
      <w:pPr>
        <w:pStyle w:val="0"/>
        <w:ind w:firstLine="540"/>
        <w:jc w:val="both"/>
      </w:pPr>
      <w:r>
        <w:rPr>
          <w:sz w:val="20"/>
        </w:rPr>
        <w:t xml:space="preserve">1. Представительный орган поселения, городского округа, муниципального округа состоит из депутатов, избираемых на муниципальных выборах.</w:t>
      </w:r>
    </w:p>
    <w:p>
      <w:pPr>
        <w:pStyle w:val="0"/>
        <w:spacing w:before="200" w:line-rule="auto"/>
        <w:ind w:firstLine="540"/>
        <w:jc w:val="both"/>
      </w:pPr>
      <w:r>
        <w:rPr>
          <w:sz w:val="20"/>
        </w:rPr>
        <w:t xml:space="preserve">2. Порядок формирования представительного органа муниципального района Воронежской области определяется уставом муниципального района по одному из следующих вариантов:</w:t>
      </w:r>
    </w:p>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муниципального образования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r>
    </w:p>
    <w:p>
      <w:pPr>
        <w:pStyle w:val="2"/>
        <w:outlineLvl w:val="0"/>
        <w:ind w:firstLine="540"/>
        <w:jc w:val="both"/>
      </w:pPr>
      <w:r>
        <w:rPr>
          <w:sz w:val="20"/>
        </w:rPr>
        <w:t xml:space="preserve">Статья 6. Исполнительно-распорядительный орган муниципального образования (местная администрация)</w:t>
      </w:r>
    </w:p>
    <w:p>
      <w:pPr>
        <w:pStyle w:val="0"/>
        <w:jc w:val="both"/>
      </w:pPr>
      <w:r>
        <w:rPr>
          <w:sz w:val="20"/>
        </w:rPr>
      </w:r>
    </w:p>
    <w:p>
      <w:pPr>
        <w:pStyle w:val="0"/>
        <w:ind w:firstLine="540"/>
        <w:jc w:val="both"/>
      </w:pPr>
      <w:r>
        <w:rPr>
          <w:sz w:val="20"/>
        </w:rPr>
        <w:t xml:space="preserve">1. Исполнительно-распорядительный орган муниципального образования (местная администрация) наделяется уставом муниципального образования полномочиями по решению вопросов непосредственного обеспечения жизнедеятельности населения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pPr>
        <w:pStyle w:val="0"/>
        <w:spacing w:before="200" w:line-rule="auto"/>
        <w:ind w:firstLine="540"/>
        <w:jc w:val="both"/>
      </w:pPr>
      <w:r>
        <w:rPr>
          <w:sz w:val="20"/>
        </w:rPr>
        <w:t xml:space="preserve">2. Главой местной администрации является глава муниципального образования.</w:t>
      </w:r>
    </w:p>
    <w:p>
      <w:pPr>
        <w:pStyle w:val="0"/>
        <w:spacing w:before="200" w:line-rule="auto"/>
        <w:ind w:firstLine="540"/>
        <w:jc w:val="both"/>
      </w:pPr>
      <w:r>
        <w:rPr>
          <w:sz w:val="20"/>
        </w:rPr>
        <w:t xml:space="preserve">3. Структура местной администрации утверждается представительным органом муниципального образования по представлению главы местной администрации.</w:t>
      </w:r>
    </w:p>
    <w:p>
      <w:pPr>
        <w:pStyle w:val="0"/>
        <w:spacing w:before="200" w:line-rule="auto"/>
        <w:ind w:firstLine="540"/>
        <w:jc w:val="both"/>
      </w:pPr>
      <w:r>
        <w:rPr>
          <w:sz w:val="20"/>
        </w:rPr>
        <w:t xml:space="preserve">4. </w:t>
      </w:r>
      <w:hyperlink w:history="0" r:id="rId14" w:tooltip="Постановление Воронежской городской Думы от 27.10.2004 N 150-I (ред. от 24.04.2024) &quot;Об Уставе городского округа город Воронеж&quot; {КонсультантПлюс}">
        <w:r>
          <w:rPr>
            <w:sz w:val="20"/>
            <w:color w:val="0000ff"/>
          </w:rPr>
          <w:t xml:space="preserve">Уставом</w:t>
        </w:r>
      </w:hyperlink>
      <w:r>
        <w:rPr>
          <w:sz w:val="20"/>
        </w:rPr>
        <w:t xml:space="preserve"> городского округа город Воронеж может быть предусмотрено согласование представительным органом городского округа заместителей главы местной администрации, руководителей отраслевых (функциональных) органов местной администрации до их назначения на соответствующую должность.</w:t>
      </w:r>
    </w:p>
    <w:p>
      <w:pPr>
        <w:pStyle w:val="0"/>
        <w:spacing w:before="200" w:line-rule="auto"/>
        <w:ind w:firstLine="540"/>
        <w:jc w:val="both"/>
      </w:pPr>
      <w:r>
        <w:rPr>
          <w:sz w:val="20"/>
        </w:rPr>
        <w:t xml:space="preserve">5. В соответствии с </w:t>
      </w:r>
      <w:hyperlink w:history="0" r:id="rId15" w:tooltip="Федеральный закон от 20.03.2025 N 33-ФЗ &quot;Об общих принципах организации местного самоуправления в единой системе публичной власти&quot; {КонсультантПлюс}">
        <w:r>
          <w:rPr>
            <w:sz w:val="20"/>
            <w:color w:val="0000ff"/>
          </w:rPr>
          <w:t xml:space="preserve">частью 17 статьи 22</w:t>
        </w:r>
      </w:hyperlink>
      <w:r>
        <w:rPr>
          <w:sz w:val="20"/>
        </w:rPr>
        <w:t xml:space="preserve"> Федерального закона от 20 марта 2025 года N 33-ФЗ "Об общих принципах организации местного самоуправления в единой системе публичной власти" в структуре местной администрации могут быть сформированы территориальные органы местной администрации в соответствии с критерием пешеходной доступности до административного центра муниципального образования Воронежской области или до территориальных органов местной администрации и обратно в течение рабочего дня для жителей всех населенных пунктов, входящих в состав муниципального образования Воронежской области.</w:t>
      </w:r>
    </w:p>
    <w:p>
      <w:pPr>
        <w:pStyle w:val="0"/>
        <w:jc w:val="both"/>
      </w:pPr>
      <w:r>
        <w:rPr>
          <w:sz w:val="20"/>
        </w:rPr>
      </w:r>
    </w:p>
    <w:p>
      <w:pPr>
        <w:pStyle w:val="2"/>
        <w:outlineLvl w:val="0"/>
        <w:ind w:firstLine="540"/>
        <w:jc w:val="both"/>
      </w:pPr>
      <w:r>
        <w:rPr>
          <w:sz w:val="20"/>
        </w:rPr>
        <w:t xml:space="preserve">Статья 7. О признании утратившими силу отдельных законодательных актов Воронежской области</w:t>
      </w:r>
    </w:p>
    <w:p>
      <w:pPr>
        <w:pStyle w:val="0"/>
        <w:jc w:val="both"/>
      </w:pPr>
      <w:r>
        <w:rPr>
          <w:sz w:val="20"/>
        </w:rPr>
      </w:r>
    </w:p>
    <w:p>
      <w:pPr>
        <w:pStyle w:val="0"/>
        <w:ind w:firstLine="540"/>
        <w:jc w:val="both"/>
      </w:pPr>
      <w:r>
        <w:rPr>
          <w:sz w:val="20"/>
        </w:rPr>
        <w:t xml:space="preserve">Со дня вступления в силу настоящего Закона Воронежской области признать утратившими силу:</w:t>
      </w:r>
    </w:p>
    <w:p>
      <w:pPr>
        <w:pStyle w:val="0"/>
        <w:spacing w:before="200" w:line-rule="auto"/>
        <w:ind w:firstLine="540"/>
        <w:jc w:val="both"/>
      </w:pPr>
      <w:r>
        <w:rPr>
          <w:sz w:val="20"/>
        </w:rPr>
        <w:t xml:space="preserve">1) </w:t>
      </w:r>
      <w:hyperlink w:history="0" r:id="rId16" w:tooltip="Закон Воронежской области от 12.11.2004 N 65-ОЗ &quot;О наименованиях органов и должностных лиц местного самоуправления в Воронежской области&quot; (принят Воронежской областной Думой 28.10.2004) ------------ Утратил силу или отменен {КонсультантПлюс}">
        <w:r>
          <w:rPr>
            <w:sz w:val="20"/>
            <w:color w:val="0000ff"/>
          </w:rPr>
          <w:t xml:space="preserve">Закон</w:t>
        </w:r>
      </w:hyperlink>
      <w:r>
        <w:rPr>
          <w:sz w:val="20"/>
        </w:rPr>
        <w:t xml:space="preserve"> Воронежской области от 12 ноября 2004 года N 65-ОЗ "О наименованиях органов и должностных лиц местного самоуправления в Воронежской области" ("Коммуна", 2004, 30 ноября);</w:t>
      </w:r>
    </w:p>
    <w:p>
      <w:pPr>
        <w:pStyle w:val="0"/>
        <w:spacing w:before="200" w:line-rule="auto"/>
        <w:ind w:firstLine="540"/>
        <w:jc w:val="both"/>
      </w:pPr>
      <w:r>
        <w:rPr>
          <w:sz w:val="20"/>
        </w:rPr>
        <w:t xml:space="preserve">2) </w:t>
      </w:r>
      <w:hyperlink w:history="0" r:id="rId17" w:tooltip="Закон Воронежской области от 10.11.2014 N 149-ОЗ (ред. от 05.10.2017) &quot;О порядке формирования органов местного самоуправления в Воронежской области и о сроках их полномочий&quot; (принят Воронежской областной Думой 30.10.2014) ------------ Утратил силу или отменен {КонсультантПлюс}">
        <w:r>
          <w:rPr>
            <w:sz w:val="20"/>
            <w:color w:val="0000ff"/>
          </w:rPr>
          <w:t xml:space="preserve">Закон</w:t>
        </w:r>
      </w:hyperlink>
      <w:r>
        <w:rPr>
          <w:sz w:val="20"/>
        </w:rPr>
        <w:t xml:space="preserve"> Воронежской области от 10 ноября 2014 года N 149-ОЗ "О порядке формирования органов местного самоуправления в Воронежской области и о сроках их полномочий" (информационная система "Портал Воронежской области в сети Интернет" (</w:t>
      </w:r>
      <w:hyperlink w:history="0" r:id="rId18">
        <w:r>
          <w:rPr>
            <w:sz w:val="20"/>
            <w:color w:val="0000ff"/>
          </w:rPr>
          <w:t xml:space="preserve">www.govvrn.ru</w:t>
        </w:r>
      </w:hyperlink>
      <w:r>
        <w:rPr>
          <w:sz w:val="20"/>
        </w:rPr>
        <w:t xml:space="preserve">), 2014, 12 ноября);</w:t>
      </w:r>
    </w:p>
    <w:p>
      <w:pPr>
        <w:pStyle w:val="0"/>
        <w:spacing w:before="200" w:line-rule="auto"/>
        <w:ind w:firstLine="540"/>
        <w:jc w:val="both"/>
      </w:pPr>
      <w:r>
        <w:rPr>
          <w:sz w:val="20"/>
        </w:rPr>
        <w:t xml:space="preserve">3) </w:t>
      </w:r>
      <w:hyperlink w:history="0" r:id="rId19" w:tooltip="Закон Воронежской области от 02.03.2015 N 20-ОЗ &quot;О внесении изменений в статью 4 Закона Воронежской области &quot;О порядке формирования органов местного самоуправления в Воронежской области и о сроках их полномочий&quot; (принят Воронежской областной Думой 26.02.2015) ------------ Утратил силу или отменен {КонсультантПлюс}">
        <w:r>
          <w:rPr>
            <w:sz w:val="20"/>
            <w:color w:val="0000ff"/>
          </w:rPr>
          <w:t xml:space="preserve">Закон</w:t>
        </w:r>
      </w:hyperlink>
      <w:r>
        <w:rPr>
          <w:sz w:val="20"/>
        </w:rPr>
        <w:t xml:space="preserve"> Воронежской области от 2 марта 2015 года N 20-ОЗ "О внесении изменений в статью 4 Закона Воронежской области "О порядке формирования органов местного самоуправления в Воронежской области и о сроках их полномочий" (информационная система "Портал Воронежской области в сети Интернет" (</w:t>
      </w:r>
      <w:hyperlink w:history="0" r:id="rId20">
        <w:r>
          <w:rPr>
            <w:sz w:val="20"/>
            <w:color w:val="0000ff"/>
          </w:rPr>
          <w:t xml:space="preserve">www.govvrn.ru</w:t>
        </w:r>
      </w:hyperlink>
      <w:r>
        <w:rPr>
          <w:sz w:val="20"/>
        </w:rPr>
        <w:t xml:space="preserve">), 2015, 4 марта);</w:t>
      </w:r>
    </w:p>
    <w:p>
      <w:pPr>
        <w:pStyle w:val="0"/>
        <w:spacing w:before="200" w:line-rule="auto"/>
        <w:ind w:firstLine="540"/>
        <w:jc w:val="both"/>
      </w:pPr>
      <w:r>
        <w:rPr>
          <w:sz w:val="20"/>
        </w:rPr>
        <w:t xml:space="preserve">4) </w:t>
      </w:r>
      <w:hyperlink w:history="0" r:id="rId21" w:tooltip="Закон Воронежской области от 03.11.2015 N 132-ОЗ &quot;О внесении изменения в статью 4 Закона Воронежской области &quot;О порядке формирования органов местного самоуправления в Воронежской области и о сроках их полномочий&quot; (принят Воронежской областной Думой 29.10.2015) ------------ Утратил силу или отменен {КонсультантПлюс}">
        <w:r>
          <w:rPr>
            <w:sz w:val="20"/>
            <w:color w:val="0000ff"/>
          </w:rPr>
          <w:t xml:space="preserve">Закон</w:t>
        </w:r>
      </w:hyperlink>
      <w:r>
        <w:rPr>
          <w:sz w:val="20"/>
        </w:rPr>
        <w:t xml:space="preserve"> Воронежской области от 3 ноября 2015 года N 132-ОЗ "О внесении изменения в статью 4 Закона Воронежской области "О порядке формирования органов местного самоуправления в Воронежской области и о сроках их полномочий" (информационная система "Портал Воронежской области в сети Интернет" (</w:t>
      </w:r>
      <w:hyperlink w:history="0" r:id="rId22">
        <w:r>
          <w:rPr>
            <w:sz w:val="20"/>
            <w:color w:val="0000ff"/>
          </w:rPr>
          <w:t xml:space="preserve">www.govvrn.ru</w:t>
        </w:r>
      </w:hyperlink>
      <w:r>
        <w:rPr>
          <w:sz w:val="20"/>
        </w:rPr>
        <w:t xml:space="preserve">), 2015, 6 ноября);</w:t>
      </w:r>
    </w:p>
    <w:p>
      <w:pPr>
        <w:pStyle w:val="0"/>
        <w:spacing w:before="200" w:line-rule="auto"/>
        <w:ind w:firstLine="540"/>
        <w:jc w:val="both"/>
      </w:pPr>
      <w:r>
        <w:rPr>
          <w:sz w:val="20"/>
        </w:rPr>
        <w:t xml:space="preserve">5) </w:t>
      </w:r>
      <w:hyperlink w:history="0" r:id="rId23" w:tooltip="Закон Воронежской области от 25.11.2016 N 149-ОЗ &quot;О внесении изменения в Закон Воронежской области &quot;О порядке формирования органов местного самоуправления в Воронежской области и о сроках их полномочий&quot; (принят Воронежской областной Думой 24.11.2016) ------------ Утратил силу или отменен {КонсультантПлюс}">
        <w:r>
          <w:rPr>
            <w:sz w:val="20"/>
            <w:color w:val="0000ff"/>
          </w:rPr>
          <w:t xml:space="preserve">Закон</w:t>
        </w:r>
      </w:hyperlink>
      <w:r>
        <w:rPr>
          <w:sz w:val="20"/>
        </w:rPr>
        <w:t xml:space="preserve"> Воронежской области от 25 ноября 2016 года N 149-ОЗ "О внесении изменения в Закон Воронежской области "О порядке формирования органов местного самоуправления в Воронежской области и о сроках их полномочий" (информационная система "Портал Воронежской области в сети Интернет" (</w:t>
      </w:r>
      <w:hyperlink w:history="0" r:id="rId24">
        <w:r>
          <w:rPr>
            <w:sz w:val="20"/>
            <w:color w:val="0000ff"/>
          </w:rPr>
          <w:t xml:space="preserve">www.govvrn.ru</w:t>
        </w:r>
      </w:hyperlink>
      <w:r>
        <w:rPr>
          <w:sz w:val="20"/>
        </w:rPr>
        <w:t xml:space="preserve">), 2016, 25 ноября);</w:t>
      </w:r>
    </w:p>
    <w:p>
      <w:pPr>
        <w:pStyle w:val="0"/>
        <w:spacing w:before="200" w:line-rule="auto"/>
        <w:ind w:firstLine="540"/>
        <w:jc w:val="both"/>
      </w:pPr>
      <w:r>
        <w:rPr>
          <w:sz w:val="20"/>
        </w:rPr>
        <w:t xml:space="preserve">6) </w:t>
      </w:r>
      <w:hyperlink w:history="0" r:id="rId25" w:tooltip="Закон Воронежской области от 06.04.2017 N 28-ОЗ &quot;О внесении изменений в статью 4 Закона Воронежской области &quot;О порядке формирования органов местного самоуправления в Воронежской области и о сроках их полномочий&quot; (принят Воронежской областной Думой 30.03.2017) ------------ Утратил силу или отменен {КонсультантПлюс}">
        <w:r>
          <w:rPr>
            <w:sz w:val="20"/>
            <w:color w:val="0000ff"/>
          </w:rPr>
          <w:t xml:space="preserve">Закон</w:t>
        </w:r>
      </w:hyperlink>
      <w:r>
        <w:rPr>
          <w:sz w:val="20"/>
        </w:rPr>
        <w:t xml:space="preserve"> Воронежской области от 6 апреля 2017 года N 28-ОЗ "О внесении изменений в статью 4 Закона Воронежской области "О порядке формирования органов местного самоуправления в Воронежской области и о сроках их полномочий" (информационная система "Портал Воронежской области в сети Интернет" (</w:t>
      </w:r>
      <w:hyperlink w:history="0" r:id="rId26">
        <w:r>
          <w:rPr>
            <w:sz w:val="20"/>
            <w:color w:val="0000ff"/>
          </w:rPr>
          <w:t xml:space="preserve">www.govvrn.ru</w:t>
        </w:r>
      </w:hyperlink>
      <w:r>
        <w:rPr>
          <w:sz w:val="20"/>
        </w:rPr>
        <w:t xml:space="preserve">), 2017, 6 апреля);</w:t>
      </w:r>
    </w:p>
    <w:p>
      <w:pPr>
        <w:pStyle w:val="0"/>
        <w:spacing w:before="200" w:line-rule="auto"/>
        <w:ind w:firstLine="540"/>
        <w:jc w:val="both"/>
      </w:pPr>
      <w:r>
        <w:rPr>
          <w:sz w:val="20"/>
        </w:rPr>
        <w:t xml:space="preserve">7) </w:t>
      </w:r>
      <w:hyperlink w:history="0" r:id="rId27" w:tooltip="Закон Воронежской области от 05.10.2017 N 117-ОЗ &quot;О внесении изменения в статью 2 Закона Воронежской области &quot;О порядке формирования органов местного самоуправления в Воронежской области и о сроках их полномочий&quot; (принят Воронежской областной Думой 29.09.2017) ------------ Утратил силу или отменен {КонсультантПлюс}">
        <w:r>
          <w:rPr>
            <w:sz w:val="20"/>
            <w:color w:val="0000ff"/>
          </w:rPr>
          <w:t xml:space="preserve">Закон</w:t>
        </w:r>
      </w:hyperlink>
      <w:r>
        <w:rPr>
          <w:sz w:val="20"/>
        </w:rPr>
        <w:t xml:space="preserve"> Воронежской области от 5 октября 2017 года N 117-ОЗ "О внесении изменения в статью 2 Закона Воронежской области "О порядке формирования органов местного самоуправления в Воронежской области и о сроках их полномочий" (информационная система "Портал Воронежской области в сети Интернет" (</w:t>
      </w:r>
      <w:hyperlink w:history="0" r:id="rId28">
        <w:r>
          <w:rPr>
            <w:sz w:val="20"/>
            <w:color w:val="0000ff"/>
          </w:rPr>
          <w:t xml:space="preserve">www.govvrn.ru</w:t>
        </w:r>
      </w:hyperlink>
      <w:r>
        <w:rPr>
          <w:sz w:val="20"/>
        </w:rPr>
        <w:t xml:space="preserve">), 2017, 5 октября).</w:t>
      </w:r>
    </w:p>
    <w:p>
      <w:pPr>
        <w:pStyle w:val="0"/>
        <w:jc w:val="both"/>
      </w:pPr>
      <w:r>
        <w:rPr>
          <w:sz w:val="20"/>
        </w:rPr>
      </w:r>
    </w:p>
    <w:p>
      <w:pPr>
        <w:pStyle w:val="2"/>
        <w:outlineLvl w:val="0"/>
        <w:ind w:firstLine="540"/>
        <w:jc w:val="both"/>
      </w:pPr>
      <w:r>
        <w:rPr>
          <w:sz w:val="20"/>
        </w:rPr>
        <w:t xml:space="preserve">Статья 8. Порядок вступления в силу настоящего Закона Воронежской области</w:t>
      </w:r>
    </w:p>
    <w:p>
      <w:pPr>
        <w:pStyle w:val="0"/>
        <w:jc w:val="both"/>
      </w:pPr>
      <w:r>
        <w:rPr>
          <w:sz w:val="20"/>
        </w:rPr>
      </w:r>
    </w:p>
    <w:p>
      <w:pPr>
        <w:pStyle w:val="0"/>
        <w:ind w:firstLine="540"/>
        <w:jc w:val="both"/>
      </w:pPr>
      <w:r>
        <w:rPr>
          <w:sz w:val="20"/>
        </w:rPr>
        <w:t xml:space="preserve">Настоящий Закон Воронежской области вступает в силу с 19 июня 2025 года.</w:t>
      </w:r>
    </w:p>
    <w:p>
      <w:pPr>
        <w:pStyle w:val="0"/>
        <w:jc w:val="both"/>
      </w:pPr>
      <w:r>
        <w:rPr>
          <w:sz w:val="20"/>
        </w:rPr>
      </w:r>
    </w:p>
    <w:p>
      <w:pPr>
        <w:pStyle w:val="0"/>
        <w:jc w:val="right"/>
      </w:pPr>
      <w:r>
        <w:rPr>
          <w:sz w:val="20"/>
        </w:rPr>
        <w:t xml:space="preserve">Губернатор Воронежской области</w:t>
      </w:r>
    </w:p>
    <w:p>
      <w:pPr>
        <w:pStyle w:val="0"/>
        <w:jc w:val="right"/>
      </w:pPr>
      <w:r>
        <w:rPr>
          <w:sz w:val="20"/>
        </w:rPr>
        <w:t xml:space="preserve">А.В.ГУСЕВ</w:t>
      </w:r>
    </w:p>
    <w:p>
      <w:pPr>
        <w:pStyle w:val="0"/>
      </w:pPr>
      <w:r>
        <w:rPr>
          <w:sz w:val="20"/>
        </w:rPr>
        <w:t xml:space="preserve">г. Воронеж,</w:t>
      </w:r>
    </w:p>
    <w:p>
      <w:pPr>
        <w:pStyle w:val="0"/>
        <w:spacing w:before="200" w:line-rule="auto"/>
      </w:pPr>
      <w:r>
        <w:rPr>
          <w:sz w:val="20"/>
        </w:rPr>
        <w:t xml:space="preserve">11.06.2025</w:t>
      </w:r>
    </w:p>
    <w:p>
      <w:pPr>
        <w:pStyle w:val="0"/>
        <w:spacing w:before="200" w:line-rule="auto"/>
      </w:pPr>
      <w:r>
        <w:rPr>
          <w:sz w:val="20"/>
        </w:rPr>
        <w:t xml:space="preserve">N 83-ОЗ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Воронежской области от 11.06.2025 N 83-ОЗ</w:t>
            <w:br/>
            <w:t>"О некоторых вопросах организации местного самоуправления в Воронежской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75" TargetMode = "External"/>
	<Relationship Id="rId8" Type="http://schemas.openxmlformats.org/officeDocument/2006/relationships/hyperlink" Target="https://login.consultant.ru/link/?req=doc&amp;base=LAW&amp;n=501319&amp;dst=100125" TargetMode = "External"/>
	<Relationship Id="rId9" Type="http://schemas.openxmlformats.org/officeDocument/2006/relationships/hyperlink" Target="https://login.consultant.ru/link/?req=doc&amp;base=LAW&amp;n=501319&amp;dst=100126" TargetMode = "External"/>
	<Relationship Id="rId10" Type="http://schemas.openxmlformats.org/officeDocument/2006/relationships/hyperlink" Target="https://login.consultant.ru/link/?req=doc&amp;base=RLAW181&amp;n=118665&amp;dst=100067" TargetMode = "External"/>
	<Relationship Id="rId11" Type="http://schemas.openxmlformats.org/officeDocument/2006/relationships/hyperlink" Target="https://login.consultant.ru/link/?req=doc&amp;base=LAW&amp;n=501319&amp;dst=100072" TargetMode = "External"/>
	<Relationship Id="rId12" Type="http://schemas.openxmlformats.org/officeDocument/2006/relationships/hyperlink" Target="https://login.consultant.ru/link/?req=doc&amp;base=LAW&amp;n=501319&amp;dst=100208" TargetMode = "External"/>
	<Relationship Id="rId13" Type="http://schemas.openxmlformats.org/officeDocument/2006/relationships/hyperlink" Target="https://login.consultant.ru/link/?req=doc&amp;base=LAW&amp;n=501319&amp;dst=100364" TargetMode = "External"/>
	<Relationship Id="rId14" Type="http://schemas.openxmlformats.org/officeDocument/2006/relationships/hyperlink" Target="https://login.consultant.ru/link/?req=doc&amp;base=RLAW181&amp;n=123750&amp;dst=100008" TargetMode = "External"/>
	<Relationship Id="rId15" Type="http://schemas.openxmlformats.org/officeDocument/2006/relationships/hyperlink" Target="https://login.consultant.ru/link/?req=doc&amp;base=LAW&amp;n=501319&amp;dst=100296" TargetMode = "External"/>
	<Relationship Id="rId16" Type="http://schemas.openxmlformats.org/officeDocument/2006/relationships/hyperlink" Target="https://login.consultant.ru/link/?req=doc&amp;base=RLAW181&amp;n=13934" TargetMode = "External"/>
	<Relationship Id="rId17" Type="http://schemas.openxmlformats.org/officeDocument/2006/relationships/hyperlink" Target="https://login.consultant.ru/link/?req=doc&amp;base=RLAW181&amp;n=79669" TargetMode = "External"/>
	<Relationship Id="rId18" Type="http://schemas.openxmlformats.org/officeDocument/2006/relationships/hyperlink" Target="www.govvrn.ru" TargetMode = "External"/>
	<Relationship Id="rId19" Type="http://schemas.openxmlformats.org/officeDocument/2006/relationships/hyperlink" Target="https://login.consultant.ru/link/?req=doc&amp;base=RLAW181&amp;n=63892" TargetMode = "External"/>
	<Relationship Id="rId20" Type="http://schemas.openxmlformats.org/officeDocument/2006/relationships/hyperlink" Target="www.govvrn.ru" TargetMode = "External"/>
	<Relationship Id="rId21" Type="http://schemas.openxmlformats.org/officeDocument/2006/relationships/hyperlink" Target="https://login.consultant.ru/link/?req=doc&amp;base=RLAW181&amp;n=67525" TargetMode = "External"/>
	<Relationship Id="rId22" Type="http://schemas.openxmlformats.org/officeDocument/2006/relationships/hyperlink" Target="www.govvrn.ru" TargetMode = "External"/>
	<Relationship Id="rId23" Type="http://schemas.openxmlformats.org/officeDocument/2006/relationships/hyperlink" Target="https://login.consultant.ru/link/?req=doc&amp;base=RLAW181&amp;n=74017" TargetMode = "External"/>
	<Relationship Id="rId24" Type="http://schemas.openxmlformats.org/officeDocument/2006/relationships/hyperlink" Target="www.govvrn.ru" TargetMode = "External"/>
	<Relationship Id="rId25" Type="http://schemas.openxmlformats.org/officeDocument/2006/relationships/hyperlink" Target="https://login.consultant.ru/link/?req=doc&amp;base=RLAW181&amp;n=77208" TargetMode = "External"/>
	<Relationship Id="rId26" Type="http://schemas.openxmlformats.org/officeDocument/2006/relationships/hyperlink" Target="www.govvrn.ru" TargetMode = "External"/>
	<Relationship Id="rId27" Type="http://schemas.openxmlformats.org/officeDocument/2006/relationships/hyperlink" Target="https://login.consultant.ru/link/?req=doc&amp;base=RLAW181&amp;n=79627" TargetMode = "External"/>
	<Relationship Id="rId28" Type="http://schemas.openxmlformats.org/officeDocument/2006/relationships/hyperlink" Target="www.govvrn.ru"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Воронежской области от 11.06.2025 N 83-ОЗ
"О некоторых вопросах организации местного самоуправления в Воронежской области и признании утратившими силу отдельных законодательных актов Воронежской области"
(принят Воронежской областной Думой 10.06.2025)</dc:title>
  <dcterms:created xsi:type="dcterms:W3CDTF">2025-07-08T11:45:40Z</dcterms:created>
</cp:coreProperties>
</file>