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CC" w:rsidRPr="009A35E9" w:rsidRDefault="00BD4ACC" w:rsidP="00E22082">
      <w:pPr>
        <w:jc w:val="center"/>
        <w:rPr>
          <w:sz w:val="28"/>
          <w:szCs w:val="28"/>
        </w:rPr>
      </w:pPr>
      <w:r w:rsidRPr="009A35E9">
        <w:rPr>
          <w:sz w:val="28"/>
          <w:szCs w:val="28"/>
        </w:rPr>
        <w:t>СОВЕТ НАРОДНЫХ ДЕПУТАТОВ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  <w:r w:rsidRPr="009A35E9">
        <w:rPr>
          <w:sz w:val="28"/>
          <w:szCs w:val="28"/>
        </w:rPr>
        <w:t>ПОЧЕПСКОГО СЕЛЬСКОГО ПОСЕЛЕНИЯ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  <w:r w:rsidRPr="009A35E9">
        <w:rPr>
          <w:sz w:val="28"/>
          <w:szCs w:val="28"/>
        </w:rPr>
        <w:t xml:space="preserve">ЛИСКИНСКОГО МУНИЦИПАЛЬНОГО РАЙОНА 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  <w:r w:rsidRPr="009A35E9">
        <w:rPr>
          <w:sz w:val="28"/>
          <w:szCs w:val="28"/>
        </w:rPr>
        <w:t>ВОРОНЕЖСКОЙ ОБЛАСТИ</w:t>
      </w:r>
    </w:p>
    <w:p w:rsidR="00BD4ACC" w:rsidRPr="009A35E9" w:rsidRDefault="00BD4ACC" w:rsidP="00BD4ACC">
      <w:pPr>
        <w:jc w:val="center"/>
        <w:rPr>
          <w:b/>
          <w:sz w:val="28"/>
          <w:szCs w:val="28"/>
        </w:rPr>
      </w:pPr>
      <w:r w:rsidRPr="009A35E9">
        <w:rPr>
          <w:b/>
          <w:sz w:val="28"/>
          <w:szCs w:val="28"/>
        </w:rPr>
        <w:t>________________________________________________________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</w:p>
    <w:p w:rsidR="00BD4ACC" w:rsidRPr="009A35E9" w:rsidRDefault="00BD4ACC" w:rsidP="00BD4ACC">
      <w:pPr>
        <w:jc w:val="center"/>
        <w:rPr>
          <w:b/>
          <w:sz w:val="28"/>
          <w:szCs w:val="28"/>
        </w:rPr>
      </w:pPr>
      <w:r w:rsidRPr="009A35E9">
        <w:rPr>
          <w:b/>
          <w:sz w:val="28"/>
          <w:szCs w:val="28"/>
        </w:rPr>
        <w:t>РЕШЕНИЕ</w:t>
      </w:r>
    </w:p>
    <w:p w:rsidR="00BD4ACC" w:rsidRPr="009A35E9" w:rsidRDefault="00BD4ACC" w:rsidP="00BD4ACC">
      <w:pPr>
        <w:jc w:val="center"/>
        <w:rPr>
          <w:b/>
          <w:sz w:val="28"/>
          <w:szCs w:val="28"/>
        </w:rPr>
      </w:pPr>
    </w:p>
    <w:p w:rsidR="00BD4ACC" w:rsidRPr="00E22082" w:rsidRDefault="00BD4ACC" w:rsidP="00BD4ACC">
      <w:pPr>
        <w:rPr>
          <w:sz w:val="28"/>
          <w:szCs w:val="28"/>
          <w:u w:val="single"/>
        </w:rPr>
      </w:pPr>
      <w:r w:rsidRPr="00E22082">
        <w:rPr>
          <w:sz w:val="28"/>
          <w:szCs w:val="28"/>
          <w:u w:val="single"/>
        </w:rPr>
        <w:t>от</w:t>
      </w:r>
      <w:r w:rsidR="00E22082" w:rsidRPr="00E22082">
        <w:rPr>
          <w:sz w:val="28"/>
          <w:szCs w:val="28"/>
          <w:u w:val="single"/>
        </w:rPr>
        <w:t xml:space="preserve"> «25» июля </w:t>
      </w:r>
      <w:r w:rsidRPr="00E22082">
        <w:rPr>
          <w:sz w:val="28"/>
          <w:szCs w:val="28"/>
          <w:u w:val="single"/>
        </w:rPr>
        <w:t>20</w:t>
      </w:r>
      <w:r w:rsidR="00E22082" w:rsidRPr="00E22082">
        <w:rPr>
          <w:sz w:val="28"/>
          <w:szCs w:val="28"/>
          <w:u w:val="single"/>
        </w:rPr>
        <w:t>22</w:t>
      </w:r>
      <w:r w:rsidRPr="00E22082">
        <w:rPr>
          <w:sz w:val="28"/>
          <w:szCs w:val="28"/>
          <w:u w:val="single"/>
        </w:rPr>
        <w:t xml:space="preserve"> г. №</w:t>
      </w:r>
      <w:r w:rsidR="00E22082" w:rsidRPr="00E22082">
        <w:rPr>
          <w:sz w:val="28"/>
          <w:szCs w:val="28"/>
          <w:u w:val="single"/>
        </w:rPr>
        <w:t>78</w:t>
      </w:r>
      <w:r w:rsidRPr="00E22082">
        <w:rPr>
          <w:sz w:val="28"/>
          <w:szCs w:val="28"/>
          <w:u w:val="single"/>
        </w:rPr>
        <w:t xml:space="preserve">  </w:t>
      </w:r>
    </w:p>
    <w:p w:rsidR="00BD4ACC" w:rsidRPr="009A35E9" w:rsidRDefault="00BD4ACC" w:rsidP="00BD4ACC">
      <w:pPr>
        <w:rPr>
          <w:sz w:val="20"/>
          <w:szCs w:val="20"/>
        </w:rPr>
      </w:pPr>
      <w:r w:rsidRPr="009A35E9">
        <w:rPr>
          <w:sz w:val="20"/>
          <w:szCs w:val="20"/>
        </w:rPr>
        <w:t xml:space="preserve">           </w:t>
      </w:r>
      <w:r w:rsidR="00E22082">
        <w:rPr>
          <w:sz w:val="20"/>
          <w:szCs w:val="20"/>
        </w:rPr>
        <w:t xml:space="preserve">    </w:t>
      </w:r>
      <w:r w:rsidRPr="009A35E9">
        <w:rPr>
          <w:sz w:val="20"/>
          <w:szCs w:val="20"/>
        </w:rPr>
        <w:t xml:space="preserve">   с. Почепское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</w:p>
    <w:p w:rsidR="00BD4ACC" w:rsidRPr="009A35E9" w:rsidRDefault="00BD4ACC" w:rsidP="00BD4ACC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sz w:val="28"/>
          <w:szCs w:val="28"/>
        </w:rPr>
      </w:pPr>
      <w:r w:rsidRPr="009A35E9">
        <w:rPr>
          <w:b/>
          <w:bCs/>
          <w:sz w:val="28"/>
          <w:szCs w:val="28"/>
        </w:rPr>
        <w:t>О внесении изменений в решение Совета народных депутатов Почепского сельского поселения Лискинского муниципального района Воронежской области от 17.09.2012 № 77 «Об утверждении Правил благоустройства Почепского сельского поселения  Лискинского муниципального района»</w:t>
      </w:r>
    </w:p>
    <w:p w:rsidR="00BD4ACC" w:rsidRPr="009A35E9" w:rsidRDefault="00BD4ACC" w:rsidP="00BD4AC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BD4ACC" w:rsidRPr="009A35E9" w:rsidRDefault="00BD4ACC" w:rsidP="00BD4AC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D4ACC" w:rsidRPr="009A35E9" w:rsidRDefault="00BD4ACC" w:rsidP="00BD4ACC">
      <w:pPr>
        <w:ind w:firstLine="709"/>
        <w:jc w:val="both"/>
        <w:rPr>
          <w:rStyle w:val="postbody1"/>
          <w:sz w:val="28"/>
          <w:szCs w:val="28"/>
        </w:rPr>
      </w:pPr>
      <w:r w:rsidRPr="009A35E9">
        <w:rPr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 </w:t>
      </w:r>
      <w:r w:rsidRPr="009A35E9">
        <w:rPr>
          <w:rStyle w:val="postbody1"/>
          <w:sz w:val="28"/>
          <w:szCs w:val="28"/>
        </w:rPr>
        <w:t>Совет народных депутатов Почепского сельского поселения Лискинского муниципального района Воронежской области</w:t>
      </w:r>
    </w:p>
    <w:p w:rsidR="00BD4ACC" w:rsidRPr="009A35E9" w:rsidRDefault="00BD4ACC" w:rsidP="00BD4ACC">
      <w:pPr>
        <w:rPr>
          <w:rStyle w:val="postbody1"/>
          <w:b/>
          <w:sz w:val="28"/>
          <w:szCs w:val="28"/>
        </w:rPr>
      </w:pPr>
      <w:r w:rsidRPr="009A35E9">
        <w:rPr>
          <w:rStyle w:val="postbody1"/>
          <w:b/>
          <w:sz w:val="28"/>
          <w:szCs w:val="28"/>
        </w:rPr>
        <w:t>РЕШИЛ: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b/>
          <w:sz w:val="28"/>
          <w:szCs w:val="28"/>
        </w:rPr>
        <w:t>1.</w:t>
      </w:r>
      <w:r w:rsidRPr="009A35E9">
        <w:rPr>
          <w:sz w:val="28"/>
          <w:szCs w:val="28"/>
        </w:rPr>
        <w:t xml:space="preserve"> Внести в Правила благоустройства территории Почепского сельского поселения Лискинского муниципального района Воронежской области, утвержденные решением Совета народных депутатов Почепского сельского поселения Лискинского муниципального района Воронежской области от 17.09.2012 № 77 «Об утверждении правил благоустройства Почепского сельского поселения Лискинского муниципального района» (далее – Правила) следующие изменения:</w:t>
      </w:r>
    </w:p>
    <w:p w:rsidR="00BD4ACC" w:rsidRPr="009A35E9" w:rsidRDefault="00BD4ACC" w:rsidP="00BD4ACC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9A35E9">
        <w:rPr>
          <w:sz w:val="28"/>
          <w:szCs w:val="28"/>
        </w:rPr>
        <w:t>1.1.  Пункт 44.10 Правил изложить в следующей редакции:</w:t>
      </w:r>
    </w:p>
    <w:p w:rsidR="00BD4ACC" w:rsidRPr="009A35E9" w:rsidRDefault="00BD4ACC" w:rsidP="00BD4ACC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«44.10. Удаление жидких бытовых отходов должно проводиться хозяйствующими субъектами, осуществляющими деятельность по сбору и 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</w:t>
      </w:r>
    </w:p>
    <w:p w:rsidR="00BD4ACC" w:rsidRPr="009A35E9" w:rsidRDefault="00BD4ACC" w:rsidP="00BD4ACC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lastRenderedPageBreak/>
        <w:t>Не допускается вывоз жидких бытовых отходов в места, не предназначенные для приема и (или) очистки жидких бытовых отходов.».</w:t>
      </w:r>
    </w:p>
    <w:p w:rsidR="00BD4ACC" w:rsidRPr="009A35E9" w:rsidRDefault="00BD4ACC" w:rsidP="00BD4ACC">
      <w:pPr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A35E9">
        <w:rPr>
          <w:sz w:val="28"/>
          <w:szCs w:val="28"/>
        </w:rPr>
        <w:t>. Дополнить Правила Разделом 43.1 следующего содержания: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 xml:space="preserve"> «43.1 Содержание мест накопления твердых коммунальных отходов (крупногабаритных отходов).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 xml:space="preserve"> </w:t>
      </w:r>
      <w:r w:rsidRPr="009A35E9">
        <w:rPr>
          <w:sz w:val="28"/>
          <w:szCs w:val="28"/>
        </w:rPr>
        <w:tab/>
        <w:t>43.1.1.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(далее – контейнерные площадки) и (или) специальные площадки для накопления крупногабаритных отходов (далее – специальные площадки).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43.1.2. Решение о размещении контейнерных площадок и (или) специальных площадок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43.1.2.1. Создание контейнерных площадок и (или) специальных площадок 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43.1.2.2. В случае если в соответствии с законодательством Российской Федерации обязанность по созданию контейнерных площадок и (или) специальных площадок лежит на других лицах, такие лица согласовывают создание контейнерных площадок и (или) специальных площадок с администрацией поселения.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0" w:name="sub_1933"/>
      <w:r w:rsidRPr="009A35E9">
        <w:rPr>
          <w:sz w:val="28"/>
          <w:szCs w:val="28"/>
        </w:rPr>
        <w:tab/>
        <w:t>43.1.2.3.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контейнерных площадок и (или) специальных площадок, а также сведений, предоставленных заявителем, при согласовании контейнерных площадок и (или) специальных площадок.</w:t>
      </w:r>
    </w:p>
    <w:bookmarkEnd w:id="0"/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 xml:space="preserve">43.1.3. Количество площадок, контейнеров и бункеров на </w:t>
      </w:r>
      <w:hyperlink w:anchor="sub_1221" w:history="1">
        <w:r w:rsidRPr="009A35E9">
          <w:rPr>
            <w:rStyle w:val="a5"/>
            <w:sz w:val="28"/>
            <w:szCs w:val="28"/>
          </w:rPr>
          <w:t>контейнерных площадках</w:t>
        </w:r>
      </w:hyperlink>
      <w:r w:rsidRPr="009A35E9">
        <w:rPr>
          <w:sz w:val="28"/>
          <w:szCs w:val="28"/>
        </w:rPr>
        <w:t xml:space="preserve"> должно соответствовать санитарным нормам и правилам.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43.1.4. Лица, в ведении которых находятся контейнерные площадки и (или)  специальные  площадки, обязаны обеспечить: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1" w:name="sub_5353"/>
      <w:r w:rsidRPr="009A35E9">
        <w:rPr>
          <w:sz w:val="28"/>
          <w:szCs w:val="28"/>
        </w:rPr>
        <w:tab/>
        <w:t>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(крупногабаритными отходами), в зоне деятельности которого находятся места (площадки) накопления таких отходов;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2" w:name="sub_30931713"/>
      <w:bookmarkEnd w:id="1"/>
      <w:r w:rsidRPr="009A35E9">
        <w:rPr>
          <w:sz w:val="28"/>
          <w:szCs w:val="28"/>
        </w:rPr>
        <w:lastRenderedPageBreak/>
        <w:tab/>
        <w:t>- надлежащее текущее содержание контейнеров, контейнерной площадки, специальной площадки и прилегающей к ним территории, в соответствии с требованиями санитарных норм и правил;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3" w:name="sub_1913"/>
      <w:bookmarkEnd w:id="2"/>
      <w:r w:rsidRPr="009A35E9">
        <w:rPr>
          <w:sz w:val="28"/>
          <w:szCs w:val="28"/>
        </w:rPr>
        <w:tab/>
        <w:t>- по окончании погрузки твердых коммунальных отходов производить уборку контейнерной площадки, специальной площадки;</w:t>
      </w:r>
    </w:p>
    <w:bookmarkEnd w:id="3"/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- в зимнее время года - очистку от снега и наледи, подходов и подъездов к ним с целью создания нормальных условий для специализированного автотранспорта и пользования населения;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- контроль за своевременным вывозом твердых коммунальных отходов согласно заключенным договорам с организацией, осуществляющей данный вид деятельности и графикам вывоза;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- своевременный ремонт, покраску (не реже одного раза в год) и замену непригодных для дальнейшего использования контейнеров, бункеров;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- дезинфекцию контейнеров, бункеров, контейнерных площадок и специальных площадок.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4" w:name="sub_7195"/>
      <w:r w:rsidRPr="009A35E9">
        <w:rPr>
          <w:sz w:val="28"/>
          <w:szCs w:val="28"/>
        </w:rPr>
        <w:tab/>
        <w:t>43.1.5. Общие требования к контейнерным площадкам, специальным площадкам: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5" w:name="sub_71951"/>
      <w:bookmarkEnd w:id="4"/>
      <w:r w:rsidRPr="009A35E9">
        <w:rPr>
          <w:sz w:val="28"/>
          <w:szCs w:val="28"/>
        </w:rPr>
        <w:tab/>
        <w:t>43.1.5.1. Контейнерные площадки  и (или) специальные площадки необходимо размещать удаленными от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 на расстоянии не менее  20 м, но не более 100 м; до территорий медицинских организаций в сельских населенных пунктах – не менее 15 метров. Территория площадки должна примыкать к проездам, но не мешать проезду транспорта.</w:t>
      </w:r>
    </w:p>
    <w:bookmarkEnd w:id="5"/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 xml:space="preserve">В исключительных случаях в районах сложившейся застройки, где отсутствуют возможности соблюдения установленных разрывов, допускается уменьшение 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 санитарно-эпидемиологическим требованиям, изложенным в приложении № 1 к  </w:t>
      </w:r>
      <w:r w:rsidRPr="009A35E9">
        <w:rPr>
          <w:sz w:val="28"/>
          <w:szCs w:val="28"/>
          <w:shd w:val="clear" w:color="auto" w:fill="FFFFFF"/>
        </w:rPr>
        <w:t>СанПиН 2.1.3684-21.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6" w:name="sub_71952"/>
      <w:r w:rsidRPr="009A35E9">
        <w:rPr>
          <w:sz w:val="28"/>
          <w:szCs w:val="28"/>
        </w:rPr>
        <w:tab/>
        <w:t xml:space="preserve">43.1.5.2.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 м). Проектирование размещения площадок осуществляется вне зоны видимости с транзитных транспортных и пешеходных коммуникаций в стороне от уличных </w:t>
      </w:r>
      <w:hyperlink w:anchor="sub_1223" w:history="1">
        <w:r w:rsidRPr="009A35E9">
          <w:rPr>
            <w:rStyle w:val="a5"/>
            <w:sz w:val="28"/>
            <w:szCs w:val="28"/>
          </w:rPr>
          <w:t>фасадов</w:t>
        </w:r>
      </w:hyperlink>
      <w:r w:rsidRPr="009A35E9">
        <w:rPr>
          <w:sz w:val="28"/>
          <w:szCs w:val="28"/>
        </w:rPr>
        <w:t xml:space="preserve">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7" w:name="sub_71953"/>
      <w:bookmarkEnd w:id="6"/>
      <w:r w:rsidRPr="009A35E9">
        <w:rPr>
          <w:sz w:val="28"/>
          <w:szCs w:val="28"/>
        </w:rPr>
        <w:tab/>
        <w:t xml:space="preserve">43.1.5.3. </w:t>
      </w:r>
      <w:bookmarkEnd w:id="7"/>
      <w:r w:rsidRPr="009A35E9">
        <w:rPr>
          <w:sz w:val="28"/>
          <w:szCs w:val="28"/>
        </w:rPr>
        <w:t xml:space="preserve">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</w:t>
      </w:r>
      <w:r w:rsidRPr="009A35E9">
        <w:rPr>
          <w:sz w:val="28"/>
          <w:szCs w:val="28"/>
        </w:rPr>
        <w:lastRenderedPageBreak/>
        <w:t>обеспечивающее предупреждение распространения отходов за пределы контейнерной площадки.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</w:r>
      <w:bookmarkStart w:id="8" w:name="sub_71955"/>
      <w:r w:rsidRPr="009A35E9">
        <w:rPr>
          <w:sz w:val="28"/>
          <w:szCs w:val="28"/>
        </w:rPr>
        <w:t>43.1.5.4. Покрытие контейнерных площадок, специальных площадок следует устанавливать аналогичным покрытию транспортных проездов. Уклон покрытия контейнерных площадок, специальных площадок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9" w:name="sub_71956"/>
      <w:bookmarkEnd w:id="8"/>
      <w:r w:rsidRPr="009A35E9">
        <w:rPr>
          <w:sz w:val="28"/>
          <w:szCs w:val="28"/>
        </w:rPr>
        <w:tab/>
        <w:t>43.1.5.4. Сопряжение контейнерных площадок, специальных площадок с прилегающим проездом осуществляется в одном уровне, без укладки бордюрного камня, с газоном - садовым бортом или декоративной стенкой высотой 1,0 - 1,2 м.</w:t>
      </w:r>
    </w:p>
    <w:bookmarkEnd w:id="9"/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 xml:space="preserve">43.1.5.5. Функционирование осветительного оборудования рекомендуется устанавливать в режиме освещения </w:t>
      </w:r>
      <w:hyperlink w:anchor="sub_1213" w:history="1">
        <w:r w:rsidRPr="009A35E9">
          <w:rPr>
            <w:rStyle w:val="a5"/>
            <w:sz w:val="28"/>
            <w:szCs w:val="28"/>
          </w:rPr>
          <w:t>прилегающей территории</w:t>
        </w:r>
      </w:hyperlink>
      <w:r w:rsidRPr="009A35E9">
        <w:rPr>
          <w:sz w:val="28"/>
          <w:szCs w:val="28"/>
        </w:rPr>
        <w:t xml:space="preserve"> с высотой опор не менее 3 м.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43.1.5.6. Владелец контейнерной и (или) специальной площадки обеспечивает проведение уборки, дезинсекции</w:t>
      </w:r>
      <w:r w:rsidRPr="009A35E9">
        <w:rPr>
          <w:sz w:val="28"/>
          <w:szCs w:val="28"/>
          <w:vertAlign w:val="superscript"/>
        </w:rPr>
        <w:t> </w:t>
      </w:r>
      <w:hyperlink r:id="rId6" w:anchor="/document/400289764/entry/10010" w:history="1"/>
      <w:r w:rsidRPr="009A35E9">
        <w:rPr>
          <w:sz w:val="28"/>
          <w:szCs w:val="28"/>
        </w:rPr>
        <w:t xml:space="preserve"> и дератизации</w:t>
      </w:r>
      <w:r w:rsidRPr="009A35E9">
        <w:rPr>
          <w:sz w:val="28"/>
          <w:szCs w:val="28"/>
          <w:vertAlign w:val="superscript"/>
        </w:rPr>
        <w:t> </w:t>
      </w:r>
      <w:hyperlink r:id="rId7" w:anchor="/document/400289764/entry/10011" w:history="1"/>
      <w:r w:rsidRPr="009A35E9">
        <w:rPr>
          <w:sz w:val="28"/>
          <w:szCs w:val="28"/>
        </w:rPr>
        <w:t xml:space="preserve">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 1 к СанПиН 2.1.3684-21.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43.1.5.7. 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9A35E9">
        <w:rPr>
          <w:sz w:val="28"/>
          <w:szCs w:val="28"/>
        </w:rPr>
        <w:t xml:space="preserve">43.1.6. </w:t>
      </w:r>
      <w:r w:rsidRPr="009A35E9">
        <w:rPr>
          <w:sz w:val="28"/>
          <w:szCs w:val="28"/>
          <w:shd w:val="clear" w:color="auto" w:fill="FFFFFF"/>
        </w:rPr>
        <w:t>В контейнерах, бункерах, предназначенных для сбора твердых коммунальных отходов запрещается размещать горящие, раскаленные или горячие отходы, снег и лед, жидкие вещества, биологически и химически активные вещества, осветительные приборы и электрические лампы, содержащие ртуть, батареи и  аккумуляторы, масло (отработанное моторное, трансформаторное), шины (автошины, покрышки), обрезки и спилы деревьев, медицинские и биологические отходы, промышленные отходы предприятий, строительные отходы (бетон, кирпич, шифер и др.), металлолом, а также иные отходы, которые могут причинить вред жизни и здоровью лиц, осуществляющих погрузку (разгрузку) контейнеров, повредить контейнеры, мусоровозы или нарушить режим работы объектов по обработке, утилизации, обезвреживанию, размещению твердых коммунальных отходов.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9A35E9">
        <w:rPr>
          <w:sz w:val="28"/>
          <w:szCs w:val="28"/>
          <w:shd w:val="clear" w:color="auto" w:fill="FFFFFF"/>
        </w:rPr>
        <w:t>Указанные отходы подлежат вывозу  в соответствии с договором, заключенным с лицами (организациями), обладающими  соответствующей разрешительной документацией по нерегулируемой цене.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9A35E9">
        <w:rPr>
          <w:sz w:val="28"/>
          <w:szCs w:val="28"/>
          <w:shd w:val="clear" w:color="auto" w:fill="FFFFFF"/>
        </w:rPr>
        <w:lastRenderedPageBreak/>
        <w:t>43.1.7. Крупногабаритные отходы подлежат складированию на специальных площадках.</w:t>
      </w:r>
    </w:p>
    <w:p w:rsidR="00BD4ACC" w:rsidRPr="009A35E9" w:rsidRDefault="00BD4ACC" w:rsidP="00BD4ACC">
      <w:pPr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43.1.8.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BD4ACC" w:rsidRPr="009A35E9" w:rsidRDefault="00BD4ACC" w:rsidP="00BD4ACC">
      <w:pPr>
        <w:ind w:firstLine="708"/>
        <w:jc w:val="both"/>
        <w:rPr>
          <w:sz w:val="28"/>
        </w:rPr>
      </w:pPr>
      <w:r w:rsidRPr="009A35E9">
        <w:rPr>
          <w:sz w:val="28"/>
          <w:szCs w:val="28"/>
        </w:rPr>
        <w:t>2. Опубликовать настоящее решение в газете «</w:t>
      </w:r>
      <w:r>
        <w:rPr>
          <w:sz w:val="28"/>
          <w:szCs w:val="28"/>
        </w:rPr>
        <w:t>Почепской</w:t>
      </w:r>
      <w:r w:rsidRPr="009A35E9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sz w:val="28"/>
          <w:szCs w:val="28"/>
        </w:rPr>
        <w:t>Почепского</w:t>
      </w:r>
      <w:r w:rsidRPr="009A35E9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D4ACC" w:rsidRPr="009A35E9" w:rsidRDefault="00BD4ACC" w:rsidP="00BD4ACC">
      <w:pPr>
        <w:pStyle w:val="a3"/>
        <w:shd w:val="clear" w:color="auto" w:fill="FFFFFF"/>
        <w:spacing w:before="0" w:beforeAutospacing="0"/>
        <w:ind w:firstLine="708"/>
        <w:rPr>
          <w:sz w:val="28"/>
          <w:szCs w:val="28"/>
        </w:rPr>
      </w:pPr>
      <w:r w:rsidRPr="009A35E9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D4ACC" w:rsidRPr="009A35E9" w:rsidRDefault="00BD4ACC" w:rsidP="00BD4ACC">
      <w:pPr>
        <w:shd w:val="clear" w:color="auto" w:fill="FFFFFF"/>
        <w:tabs>
          <w:tab w:val="num" w:pos="284"/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Председатель Совета народных депутатов</w:t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Почепского сельского поселения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Лискинского муниципального района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Воронежской области</w:t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  <w:t xml:space="preserve">                   В.А.Ковалев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</w:p>
    <w:p w:rsidR="00BD4ACC" w:rsidRPr="009A35E9" w:rsidRDefault="00BD4ACC" w:rsidP="00BD4ACC">
      <w:pPr>
        <w:jc w:val="both"/>
        <w:rPr>
          <w:sz w:val="28"/>
          <w:szCs w:val="28"/>
        </w:rPr>
      </w:pP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Глава Почепского сельского поселения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Лискинского муниципального района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 xml:space="preserve">Воронежской области                                                             В.И.Бокова </w:t>
      </w:r>
    </w:p>
    <w:p w:rsidR="00C60490" w:rsidRDefault="00C60490" w:rsidP="00BD4ACC"/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E3" w:rsidRDefault="003F28E3" w:rsidP="00E22082">
      <w:r>
        <w:separator/>
      </w:r>
    </w:p>
  </w:endnote>
  <w:endnote w:type="continuationSeparator" w:id="1">
    <w:p w:rsidR="003F28E3" w:rsidRDefault="003F28E3" w:rsidP="00E22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E3" w:rsidRDefault="003F28E3" w:rsidP="00E22082">
      <w:r>
        <w:separator/>
      </w:r>
    </w:p>
  </w:footnote>
  <w:footnote w:type="continuationSeparator" w:id="1">
    <w:p w:rsidR="003F28E3" w:rsidRDefault="003F28E3" w:rsidP="00E22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ACC"/>
    <w:rsid w:val="00006590"/>
    <w:rsid w:val="000431B0"/>
    <w:rsid w:val="000538B0"/>
    <w:rsid w:val="00070DAB"/>
    <w:rsid w:val="00071722"/>
    <w:rsid w:val="00123C8A"/>
    <w:rsid w:val="00136AFD"/>
    <w:rsid w:val="002C3256"/>
    <w:rsid w:val="0036779C"/>
    <w:rsid w:val="003F28E3"/>
    <w:rsid w:val="0040425C"/>
    <w:rsid w:val="004C6859"/>
    <w:rsid w:val="004D1476"/>
    <w:rsid w:val="006055A7"/>
    <w:rsid w:val="00667BBE"/>
    <w:rsid w:val="006E5BF4"/>
    <w:rsid w:val="0071462D"/>
    <w:rsid w:val="0078486D"/>
    <w:rsid w:val="00802CB7"/>
    <w:rsid w:val="00865690"/>
    <w:rsid w:val="008B3F27"/>
    <w:rsid w:val="00A043A1"/>
    <w:rsid w:val="00A32091"/>
    <w:rsid w:val="00BD4ACC"/>
    <w:rsid w:val="00C60490"/>
    <w:rsid w:val="00DE3250"/>
    <w:rsid w:val="00DF4956"/>
    <w:rsid w:val="00E22082"/>
    <w:rsid w:val="00EA6C7F"/>
    <w:rsid w:val="00F20852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BD4ACC"/>
    <w:rPr>
      <w:sz w:val="20"/>
      <w:szCs w:val="20"/>
    </w:rPr>
  </w:style>
  <w:style w:type="paragraph" w:styleId="a3">
    <w:name w:val="Normal (Web)"/>
    <w:basedOn w:val="a"/>
    <w:uiPriority w:val="99"/>
    <w:rsid w:val="00BD4AC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D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D4ACC"/>
    <w:rPr>
      <w:rFonts w:cs="Times New Roman"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E22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2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22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20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1656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cp:lastPrinted>2022-07-20T04:00:00Z</cp:lastPrinted>
  <dcterms:created xsi:type="dcterms:W3CDTF">2022-07-04T08:40:00Z</dcterms:created>
  <dcterms:modified xsi:type="dcterms:W3CDTF">2022-07-20T04:01:00Z</dcterms:modified>
</cp:coreProperties>
</file>