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32" w:rsidRPr="007F5DDE" w:rsidRDefault="007F5DDE" w:rsidP="007F5D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F5DDE">
        <w:rPr>
          <w:rFonts w:ascii="Times New Roman" w:hAnsi="Times New Roman" w:cs="Times New Roman"/>
          <w:sz w:val="28"/>
          <w:szCs w:val="28"/>
        </w:rPr>
        <w:t>ДОКЛАД</w:t>
      </w:r>
    </w:p>
    <w:p w:rsidR="007F5DDE" w:rsidRDefault="007F5DDE" w:rsidP="007F5D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F5DDE">
        <w:rPr>
          <w:rFonts w:ascii="Times New Roman" w:hAnsi="Times New Roman" w:cs="Times New Roman"/>
          <w:sz w:val="28"/>
          <w:szCs w:val="28"/>
        </w:rPr>
        <w:t>О работе за 2016 год и плане на 2017 год.</w:t>
      </w:r>
    </w:p>
    <w:p w:rsidR="007F5DDE" w:rsidRDefault="007F5DDE" w:rsidP="007F5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4742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Уважаемые депутаты и приглашенные!</w:t>
      </w:r>
    </w:p>
    <w:p w:rsidR="007F5DDE" w:rsidRDefault="007F5DDE" w:rsidP="007F5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 вам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работе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2016 год, в котором постараюсь отразить деятельность главы и администрации сельского поселения, обозначить проблемные  вопросы и пути их решения. Такая форма взаимодействия</w:t>
      </w:r>
      <w:r w:rsidR="00574D07">
        <w:rPr>
          <w:rFonts w:ascii="Times New Roman" w:hAnsi="Times New Roman" w:cs="Times New Roman"/>
          <w:sz w:val="28"/>
          <w:szCs w:val="28"/>
        </w:rPr>
        <w:t xml:space="preserve"> с общественностью, с жителями, на мой </w:t>
      </w:r>
      <w:proofErr w:type="gramStart"/>
      <w:r w:rsidR="00574D07"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 w:rsidR="00574D07">
        <w:rPr>
          <w:rFonts w:ascii="Times New Roman" w:hAnsi="Times New Roman" w:cs="Times New Roman"/>
          <w:sz w:val="28"/>
          <w:szCs w:val="28"/>
        </w:rPr>
        <w:t xml:space="preserve"> очень важна эффективна. Это возможность довести до населения стратегию жизнедеятельности поселения на текущий год.</w:t>
      </w:r>
    </w:p>
    <w:p w:rsidR="00574D07" w:rsidRDefault="00574D07" w:rsidP="007F5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действующему Уставу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глава сельского поселения осуществляет свои полномочия на постоянной основе и возглавляет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74D07" w:rsidRDefault="00574D07" w:rsidP="007F5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деятельность главы поселения напр</w:t>
      </w:r>
      <w:r w:rsidR="00A761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влена на решение вопросов местного значения,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</w:t>
      </w:r>
      <w:r w:rsidR="00A7617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76179">
        <w:rPr>
          <w:rFonts w:ascii="Times New Roman" w:hAnsi="Times New Roman" w:cs="Times New Roman"/>
          <w:sz w:val="28"/>
          <w:szCs w:val="28"/>
        </w:rPr>
        <w:t xml:space="preserve"> сельского поселения ст. 7, всего 29 полномочий.</w:t>
      </w:r>
    </w:p>
    <w:p w:rsidR="00574D07" w:rsidRDefault="00574D07" w:rsidP="007F5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Общая информация о поселении:</w:t>
      </w:r>
    </w:p>
    <w:p w:rsidR="00574D07" w:rsidRDefault="00574D07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8298,3 га,76 % земли </w:t>
      </w:r>
    </w:p>
    <w:p w:rsidR="00574D07" w:rsidRDefault="00574D07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облагается налогом.</w:t>
      </w:r>
    </w:p>
    <w:p w:rsidR="00574D07" w:rsidRPr="00574D07" w:rsidRDefault="00574D07" w:rsidP="00574D07">
      <w:pPr>
        <w:rPr>
          <w:rFonts w:ascii="Times New Roman" w:hAnsi="Times New Roman" w:cs="Times New Roman"/>
          <w:sz w:val="28"/>
          <w:szCs w:val="28"/>
        </w:rPr>
      </w:pPr>
      <w:r w:rsidRPr="00574D07">
        <w:rPr>
          <w:rFonts w:ascii="Times New Roman" w:hAnsi="Times New Roman" w:cs="Times New Roman"/>
          <w:sz w:val="28"/>
          <w:szCs w:val="28"/>
        </w:rPr>
        <w:t xml:space="preserve"> Всего на территории  </w:t>
      </w:r>
      <w:proofErr w:type="spellStart"/>
      <w:r w:rsidRPr="00574D07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574D07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A76179">
        <w:rPr>
          <w:rFonts w:ascii="Times New Roman" w:hAnsi="Times New Roman" w:cs="Times New Roman"/>
          <w:sz w:val="28"/>
          <w:szCs w:val="28"/>
        </w:rPr>
        <w:t>кого поселения проживает -  2364</w:t>
      </w:r>
      <w:r w:rsidRPr="00574D0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76179">
        <w:rPr>
          <w:rFonts w:ascii="Times New Roman" w:hAnsi="Times New Roman" w:cs="Times New Roman"/>
          <w:sz w:val="28"/>
          <w:szCs w:val="28"/>
        </w:rPr>
        <w:t>а</w:t>
      </w:r>
      <w:r w:rsidRPr="00574D07">
        <w:rPr>
          <w:rFonts w:ascii="Times New Roman" w:hAnsi="Times New Roman" w:cs="Times New Roman"/>
          <w:sz w:val="28"/>
          <w:szCs w:val="28"/>
        </w:rPr>
        <w:t>, из них взрослого населения – 1268 чел.</w:t>
      </w:r>
    </w:p>
    <w:p w:rsidR="00574D07" w:rsidRPr="00574D07" w:rsidRDefault="00574D07" w:rsidP="00574D07">
      <w:pPr>
        <w:rPr>
          <w:rFonts w:ascii="Times New Roman" w:hAnsi="Times New Roman" w:cs="Times New Roman"/>
          <w:sz w:val="28"/>
          <w:szCs w:val="28"/>
        </w:rPr>
      </w:pPr>
      <w:r w:rsidRPr="00574D07">
        <w:rPr>
          <w:rFonts w:ascii="Times New Roman" w:hAnsi="Times New Roman" w:cs="Times New Roman"/>
          <w:sz w:val="28"/>
          <w:szCs w:val="28"/>
        </w:rPr>
        <w:t xml:space="preserve">                            пенсионеров             -    649   чел.</w:t>
      </w:r>
    </w:p>
    <w:p w:rsidR="00574D07" w:rsidRPr="00574D07" w:rsidRDefault="00574D07" w:rsidP="00574D07">
      <w:pPr>
        <w:rPr>
          <w:rFonts w:ascii="Times New Roman" w:hAnsi="Times New Roman" w:cs="Times New Roman"/>
          <w:sz w:val="28"/>
          <w:szCs w:val="28"/>
        </w:rPr>
      </w:pPr>
      <w:r w:rsidRPr="00574D07">
        <w:rPr>
          <w:rFonts w:ascii="Times New Roman" w:hAnsi="Times New Roman" w:cs="Times New Roman"/>
          <w:sz w:val="28"/>
          <w:szCs w:val="28"/>
        </w:rPr>
        <w:t xml:space="preserve">                             детей                         -   346 чел. </w:t>
      </w:r>
    </w:p>
    <w:p w:rsidR="00574D07" w:rsidRPr="00574D07" w:rsidRDefault="00574D07" w:rsidP="00574D07">
      <w:pPr>
        <w:rPr>
          <w:rFonts w:ascii="Times New Roman" w:hAnsi="Times New Roman" w:cs="Times New Roman"/>
          <w:sz w:val="28"/>
          <w:szCs w:val="28"/>
        </w:rPr>
      </w:pPr>
      <w:r w:rsidRPr="00574D07">
        <w:rPr>
          <w:rFonts w:ascii="Times New Roman" w:hAnsi="Times New Roman" w:cs="Times New Roman"/>
          <w:sz w:val="28"/>
          <w:szCs w:val="28"/>
        </w:rPr>
        <w:t xml:space="preserve">                            молодежи                    – 197 чел.</w:t>
      </w:r>
    </w:p>
    <w:p w:rsidR="00574D07" w:rsidRPr="00574D07" w:rsidRDefault="00574D07" w:rsidP="00574D07">
      <w:pPr>
        <w:rPr>
          <w:rFonts w:ascii="Times New Roman" w:hAnsi="Times New Roman" w:cs="Times New Roman"/>
          <w:sz w:val="28"/>
          <w:szCs w:val="28"/>
        </w:rPr>
      </w:pPr>
      <w:r w:rsidRPr="00574D07">
        <w:rPr>
          <w:rFonts w:ascii="Times New Roman" w:hAnsi="Times New Roman" w:cs="Times New Roman"/>
          <w:sz w:val="28"/>
          <w:szCs w:val="28"/>
        </w:rPr>
        <w:t>Работающего населения   -                     1219   чел.</w:t>
      </w:r>
    </w:p>
    <w:p w:rsidR="00574D07" w:rsidRPr="00574D07" w:rsidRDefault="00574D07" w:rsidP="00574D07">
      <w:pPr>
        <w:rPr>
          <w:rFonts w:ascii="Times New Roman" w:hAnsi="Times New Roman" w:cs="Times New Roman"/>
          <w:sz w:val="28"/>
          <w:szCs w:val="28"/>
        </w:rPr>
      </w:pPr>
      <w:r w:rsidRPr="00574D07">
        <w:rPr>
          <w:rFonts w:ascii="Times New Roman" w:hAnsi="Times New Roman" w:cs="Times New Roman"/>
          <w:sz w:val="28"/>
          <w:szCs w:val="28"/>
        </w:rPr>
        <w:t>За последние годы   2015 году     родилось -  19                        умерло   - 41</w:t>
      </w:r>
    </w:p>
    <w:p w:rsidR="00574D07" w:rsidRPr="00574D07" w:rsidRDefault="00574D07" w:rsidP="00574D07">
      <w:pPr>
        <w:rPr>
          <w:rFonts w:ascii="Times New Roman" w:hAnsi="Times New Roman" w:cs="Times New Roman"/>
          <w:sz w:val="28"/>
          <w:szCs w:val="28"/>
        </w:rPr>
      </w:pPr>
      <w:r w:rsidRPr="00574D07">
        <w:rPr>
          <w:rFonts w:ascii="Times New Roman" w:hAnsi="Times New Roman" w:cs="Times New Roman"/>
          <w:sz w:val="28"/>
          <w:szCs w:val="28"/>
        </w:rPr>
        <w:t xml:space="preserve">                          В        2016 году  родилось   -17 детей               умерло - 34 </w:t>
      </w:r>
    </w:p>
    <w:p w:rsidR="00574D07" w:rsidRDefault="00574D07" w:rsidP="00574D07">
      <w:pPr>
        <w:rPr>
          <w:rFonts w:ascii="Times New Roman" w:hAnsi="Times New Roman" w:cs="Times New Roman"/>
          <w:sz w:val="28"/>
          <w:szCs w:val="28"/>
        </w:rPr>
      </w:pPr>
      <w:r w:rsidRPr="00574D07">
        <w:rPr>
          <w:rFonts w:ascii="Times New Roman" w:hAnsi="Times New Roman" w:cs="Times New Roman"/>
          <w:sz w:val="28"/>
          <w:szCs w:val="28"/>
        </w:rPr>
        <w:t>Прибыло на постоянное место жительства в 2016 году – 72 человека</w:t>
      </w:r>
      <w:proofErr w:type="gramStart"/>
      <w:r w:rsidRPr="00574D07">
        <w:rPr>
          <w:rFonts w:ascii="Times New Roman" w:hAnsi="Times New Roman" w:cs="Times New Roman"/>
          <w:sz w:val="28"/>
          <w:szCs w:val="28"/>
        </w:rPr>
        <w:t>.</w:t>
      </w:r>
      <w:r w:rsidR="00A7617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A76179">
        <w:rPr>
          <w:rFonts w:ascii="Times New Roman" w:hAnsi="Times New Roman" w:cs="Times New Roman"/>
          <w:sz w:val="28"/>
          <w:szCs w:val="28"/>
        </w:rPr>
        <w:t>убыло 37 человек.</w:t>
      </w:r>
    </w:p>
    <w:p w:rsidR="00574D07" w:rsidRPr="00574D07" w:rsidRDefault="00574D07" w:rsidP="00574D07">
      <w:pPr>
        <w:rPr>
          <w:rFonts w:ascii="Times New Roman" w:hAnsi="Times New Roman" w:cs="Times New Roman"/>
          <w:sz w:val="28"/>
          <w:szCs w:val="28"/>
        </w:rPr>
      </w:pPr>
      <w:r w:rsidRPr="00574D07">
        <w:rPr>
          <w:rFonts w:ascii="Times New Roman" w:hAnsi="Times New Roman" w:cs="Times New Roman"/>
          <w:sz w:val="28"/>
          <w:szCs w:val="28"/>
        </w:rPr>
        <w:lastRenderedPageBreak/>
        <w:t xml:space="preserve">Вся работа администрации </w:t>
      </w:r>
      <w:proofErr w:type="spellStart"/>
      <w:r w:rsidRPr="00574D07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574D07">
        <w:rPr>
          <w:rFonts w:ascii="Times New Roman" w:hAnsi="Times New Roman" w:cs="Times New Roman"/>
          <w:sz w:val="28"/>
          <w:szCs w:val="28"/>
        </w:rPr>
        <w:t xml:space="preserve"> сельского поселения планируется </w:t>
      </w:r>
      <w:proofErr w:type="gramStart"/>
      <w:r w:rsidRPr="00574D07">
        <w:rPr>
          <w:rFonts w:ascii="Times New Roman" w:hAnsi="Times New Roman" w:cs="Times New Roman"/>
          <w:sz w:val="28"/>
          <w:szCs w:val="28"/>
        </w:rPr>
        <w:t>согласно доходов</w:t>
      </w:r>
      <w:proofErr w:type="gramEnd"/>
      <w:r w:rsidRPr="00574D07">
        <w:rPr>
          <w:rFonts w:ascii="Times New Roman" w:hAnsi="Times New Roman" w:cs="Times New Roman"/>
          <w:sz w:val="28"/>
          <w:szCs w:val="28"/>
        </w:rPr>
        <w:t xml:space="preserve"> полученных из налогооблагаемой  базы поселения. Налогооблагаемая база </w:t>
      </w:r>
      <w:proofErr w:type="spellStart"/>
      <w:r w:rsidRPr="00574D07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574D07">
        <w:rPr>
          <w:rFonts w:ascii="Times New Roman" w:hAnsi="Times New Roman" w:cs="Times New Roman"/>
          <w:sz w:val="28"/>
          <w:szCs w:val="28"/>
        </w:rPr>
        <w:t xml:space="preserve"> сельского поселения формируется из</w:t>
      </w:r>
      <w:proofErr w:type="gramStart"/>
      <w:r w:rsidRPr="00574D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74D07" w:rsidRPr="00574D07" w:rsidRDefault="00574D07" w:rsidP="00574D07">
      <w:pPr>
        <w:rPr>
          <w:rFonts w:ascii="Times New Roman" w:hAnsi="Times New Roman" w:cs="Times New Roman"/>
          <w:sz w:val="28"/>
          <w:szCs w:val="28"/>
        </w:rPr>
      </w:pPr>
      <w:r w:rsidRPr="00574D07">
        <w:rPr>
          <w:rFonts w:ascii="Times New Roman" w:hAnsi="Times New Roman" w:cs="Times New Roman"/>
          <w:sz w:val="28"/>
          <w:szCs w:val="28"/>
        </w:rPr>
        <w:t>- налога на землю – 100 %</w:t>
      </w:r>
    </w:p>
    <w:p w:rsidR="00574D07" w:rsidRPr="00574D07" w:rsidRDefault="00574D07" w:rsidP="00574D07">
      <w:pPr>
        <w:rPr>
          <w:rFonts w:ascii="Times New Roman" w:hAnsi="Times New Roman" w:cs="Times New Roman"/>
          <w:sz w:val="28"/>
          <w:szCs w:val="28"/>
        </w:rPr>
      </w:pPr>
      <w:r w:rsidRPr="00574D07">
        <w:rPr>
          <w:rFonts w:ascii="Times New Roman" w:hAnsi="Times New Roman" w:cs="Times New Roman"/>
          <w:sz w:val="28"/>
          <w:szCs w:val="28"/>
        </w:rPr>
        <w:t>- налога на имущество физических лиц – 1</w:t>
      </w:r>
      <w:r>
        <w:rPr>
          <w:rFonts w:ascii="Times New Roman" w:hAnsi="Times New Roman" w:cs="Times New Roman"/>
          <w:sz w:val="28"/>
          <w:szCs w:val="28"/>
        </w:rPr>
        <w:t>00%</w:t>
      </w:r>
    </w:p>
    <w:p w:rsidR="00574D07" w:rsidRPr="00574D07" w:rsidRDefault="00574D07" w:rsidP="00574D07">
      <w:pPr>
        <w:rPr>
          <w:rFonts w:ascii="Times New Roman" w:hAnsi="Times New Roman" w:cs="Times New Roman"/>
          <w:sz w:val="28"/>
          <w:szCs w:val="28"/>
        </w:rPr>
      </w:pPr>
      <w:r w:rsidRPr="00574D07">
        <w:rPr>
          <w:rFonts w:ascii="Times New Roman" w:hAnsi="Times New Roman" w:cs="Times New Roman"/>
          <w:sz w:val="28"/>
          <w:szCs w:val="28"/>
        </w:rPr>
        <w:t>-НДФЛ</w:t>
      </w:r>
    </w:p>
    <w:p w:rsidR="00574D07" w:rsidRPr="00574D07" w:rsidRDefault="00574D07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неналоговых поступлений, субвенции на выравнивание бюджета, субвенции на оплату работника ВУС.</w:t>
      </w:r>
    </w:p>
    <w:p w:rsidR="00574D07" w:rsidRPr="00574D07" w:rsidRDefault="00574D07" w:rsidP="00574D07">
      <w:pPr>
        <w:rPr>
          <w:rFonts w:ascii="Times New Roman" w:hAnsi="Times New Roman" w:cs="Times New Roman"/>
          <w:sz w:val="28"/>
          <w:szCs w:val="28"/>
        </w:rPr>
      </w:pPr>
      <w:r w:rsidRPr="00574D07">
        <w:rPr>
          <w:rFonts w:ascii="Times New Roman" w:hAnsi="Times New Roman" w:cs="Times New Roman"/>
          <w:sz w:val="28"/>
          <w:szCs w:val="28"/>
        </w:rPr>
        <w:t>Наиболее крупными налогоплательщиками поселения являются ООО «</w:t>
      </w:r>
      <w:proofErr w:type="spellStart"/>
      <w:r w:rsidRPr="00574D07">
        <w:rPr>
          <w:rFonts w:ascii="Times New Roman" w:hAnsi="Times New Roman" w:cs="Times New Roman"/>
          <w:sz w:val="28"/>
          <w:szCs w:val="28"/>
        </w:rPr>
        <w:t>Ермоловское</w:t>
      </w:r>
      <w:proofErr w:type="spellEnd"/>
      <w:r w:rsidRPr="00574D0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574D07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574D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74D07">
        <w:rPr>
          <w:rFonts w:ascii="Times New Roman" w:hAnsi="Times New Roman" w:cs="Times New Roman"/>
          <w:sz w:val="28"/>
          <w:szCs w:val="28"/>
        </w:rPr>
        <w:t>Эко</w:t>
      </w:r>
      <w:r>
        <w:rPr>
          <w:rFonts w:ascii="Times New Roman" w:hAnsi="Times New Roman" w:cs="Times New Roman"/>
          <w:sz w:val="28"/>
          <w:szCs w:val="28"/>
        </w:rPr>
        <w:t>НиваАгро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74D07" w:rsidRPr="00574D07" w:rsidRDefault="00574D07" w:rsidP="00574D07">
      <w:pPr>
        <w:rPr>
          <w:rFonts w:ascii="Times New Roman" w:hAnsi="Times New Roman" w:cs="Times New Roman"/>
          <w:sz w:val="28"/>
          <w:szCs w:val="28"/>
        </w:rPr>
      </w:pPr>
      <w:r w:rsidRPr="00574D07">
        <w:rPr>
          <w:rFonts w:ascii="Times New Roman" w:hAnsi="Times New Roman" w:cs="Times New Roman"/>
          <w:sz w:val="28"/>
          <w:szCs w:val="28"/>
        </w:rPr>
        <w:t xml:space="preserve">Рассчитав всю доходную часть </w:t>
      </w:r>
      <w:proofErr w:type="gramStart"/>
      <w:r w:rsidRPr="00574D07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574D07">
        <w:rPr>
          <w:rFonts w:ascii="Times New Roman" w:hAnsi="Times New Roman" w:cs="Times New Roman"/>
          <w:sz w:val="28"/>
          <w:szCs w:val="28"/>
        </w:rPr>
        <w:t xml:space="preserve"> Совет народных депутатов утвердил расходную часть и приоритетным направлением в работе администрации стало поддержание в работоспособном состоянии всех жизненно важных объектов в селах </w:t>
      </w:r>
      <w:proofErr w:type="spellStart"/>
      <w:r w:rsidRPr="00574D07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574D0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74D07" w:rsidRPr="00574D07" w:rsidRDefault="00574D07" w:rsidP="00574D07">
      <w:pPr>
        <w:rPr>
          <w:rFonts w:ascii="Times New Roman" w:hAnsi="Times New Roman" w:cs="Times New Roman"/>
          <w:sz w:val="28"/>
          <w:szCs w:val="28"/>
        </w:rPr>
      </w:pPr>
      <w:r w:rsidRPr="00574D07">
        <w:rPr>
          <w:rFonts w:ascii="Times New Roman" w:hAnsi="Times New Roman" w:cs="Times New Roman"/>
          <w:sz w:val="28"/>
          <w:szCs w:val="28"/>
        </w:rPr>
        <w:t>На территории сельского поселения работают все социальные объекты необходимые для нормального развития территории:</w:t>
      </w:r>
    </w:p>
    <w:p w:rsidR="00574D07" w:rsidRDefault="00574D07" w:rsidP="00574D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4D07">
        <w:rPr>
          <w:rFonts w:ascii="Times New Roman" w:hAnsi="Times New Roman" w:cs="Times New Roman"/>
          <w:sz w:val="28"/>
          <w:szCs w:val="28"/>
        </w:rPr>
        <w:t xml:space="preserve">2 – школы, 2 – клуба, 2 – библиотеки, 2- почты, филиал сбербанка, медицинская амбулатория в с. Ермоловка, фельдшерско-акушерский пункт в с. </w:t>
      </w:r>
      <w:proofErr w:type="spellStart"/>
      <w:r w:rsidRPr="00574D07">
        <w:rPr>
          <w:rFonts w:ascii="Times New Roman" w:hAnsi="Times New Roman" w:cs="Times New Roman"/>
          <w:sz w:val="28"/>
          <w:szCs w:val="28"/>
        </w:rPr>
        <w:t>Почепское</w:t>
      </w:r>
      <w:proofErr w:type="spellEnd"/>
      <w:r w:rsidRPr="00574D07">
        <w:rPr>
          <w:rFonts w:ascii="Times New Roman" w:hAnsi="Times New Roman" w:cs="Times New Roman"/>
          <w:sz w:val="28"/>
          <w:szCs w:val="28"/>
        </w:rPr>
        <w:t xml:space="preserve">,  2 детских сада,  которые обслуживают населения 3-х  сел с. </w:t>
      </w:r>
      <w:proofErr w:type="spellStart"/>
      <w:r w:rsidRPr="00574D07">
        <w:rPr>
          <w:rFonts w:ascii="Times New Roman" w:hAnsi="Times New Roman" w:cs="Times New Roman"/>
          <w:sz w:val="28"/>
          <w:szCs w:val="28"/>
        </w:rPr>
        <w:t>Почепское</w:t>
      </w:r>
      <w:proofErr w:type="spellEnd"/>
      <w:r w:rsidRPr="00574D07">
        <w:rPr>
          <w:rFonts w:ascii="Times New Roman" w:hAnsi="Times New Roman" w:cs="Times New Roman"/>
          <w:sz w:val="28"/>
          <w:szCs w:val="28"/>
        </w:rPr>
        <w:t>, с. Ермоловка, с. Дмитриев</w:t>
      </w:r>
      <w:r w:rsidR="00A76179">
        <w:rPr>
          <w:rFonts w:ascii="Times New Roman" w:hAnsi="Times New Roman" w:cs="Times New Roman"/>
          <w:sz w:val="28"/>
          <w:szCs w:val="28"/>
        </w:rPr>
        <w:t>ка с численностью населения 2364</w:t>
      </w:r>
      <w:r w:rsidRPr="00574D07">
        <w:rPr>
          <w:rFonts w:ascii="Times New Roman" w:hAnsi="Times New Roman" w:cs="Times New Roman"/>
          <w:sz w:val="28"/>
          <w:szCs w:val="28"/>
        </w:rPr>
        <w:t xml:space="preserve"> человек.</w:t>
      </w:r>
      <w:proofErr w:type="gramEnd"/>
    </w:p>
    <w:p w:rsidR="00574D07" w:rsidRDefault="00574D07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4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 поселения в настоящее время числится:</w:t>
      </w:r>
    </w:p>
    <w:p w:rsidR="00574D07" w:rsidRDefault="00574D07" w:rsidP="00574D0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- 2 дома культуры,2 библиотеки, ск</w:t>
      </w:r>
      <w:r w:rsidR="00745F09">
        <w:rPr>
          <w:rFonts w:ascii="Times New Roman" w:hAnsi="Times New Roman" w:cs="Times New Roman"/>
          <w:sz w:val="28"/>
          <w:szCs w:val="28"/>
        </w:rPr>
        <w:t>вер, тро</w:t>
      </w:r>
      <w:r>
        <w:rPr>
          <w:rFonts w:ascii="Times New Roman" w:hAnsi="Times New Roman" w:cs="Times New Roman"/>
          <w:sz w:val="28"/>
          <w:szCs w:val="28"/>
        </w:rPr>
        <w:t>туар, детская площадка, 2 скважины,2 башни, водопровод, компьютерная оргтехника, автомобиль</w:t>
      </w:r>
      <w:r w:rsidR="0074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Лада Гранта,</w:t>
      </w:r>
      <w:r w:rsidR="00745F09">
        <w:rPr>
          <w:rFonts w:ascii="Times New Roman" w:hAnsi="Times New Roman" w:cs="Times New Roman"/>
          <w:sz w:val="28"/>
          <w:szCs w:val="28"/>
        </w:rPr>
        <w:t xml:space="preserve"> трактор МТЗ-82.</w:t>
      </w:r>
      <w:proofErr w:type="gramEnd"/>
      <w:r w:rsidR="00745F09">
        <w:rPr>
          <w:rFonts w:ascii="Times New Roman" w:hAnsi="Times New Roman" w:cs="Times New Roman"/>
          <w:sz w:val="28"/>
          <w:szCs w:val="28"/>
        </w:rPr>
        <w:t xml:space="preserve"> В 2016 году в реестр добавились символические памятники воинам односельчанам, 2 дороги по ул. Колхозная и Новая. Имущество имеется в наличии и используется по назначению.</w:t>
      </w:r>
    </w:p>
    <w:p w:rsidR="00745F09" w:rsidRDefault="00745F09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комфортного проживания граждан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76179">
        <w:rPr>
          <w:rFonts w:ascii="Times New Roman" w:hAnsi="Times New Roman" w:cs="Times New Roman"/>
          <w:sz w:val="28"/>
          <w:szCs w:val="28"/>
        </w:rPr>
        <w:t>ого поселения созданы условия д</w:t>
      </w:r>
      <w:r>
        <w:rPr>
          <w:rFonts w:ascii="Times New Roman" w:hAnsi="Times New Roman" w:cs="Times New Roman"/>
          <w:sz w:val="28"/>
          <w:szCs w:val="28"/>
        </w:rPr>
        <w:t xml:space="preserve">ля предоставления услуг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электро-газо-водоснабжению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5F09" w:rsidRDefault="00745F09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Электроснабжением обеспечено 100% домовладений, газоснабжения- 99,9% жилых домов.</w:t>
      </w:r>
    </w:p>
    <w:p w:rsidR="00745F09" w:rsidRDefault="00745F09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Организацией водоснабжения в поселении занимается « Коммунальщик». Проблемным местом остается водопровод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Ермоловка по ул. Новая.</w:t>
      </w:r>
    </w:p>
    <w:p w:rsidR="00745F09" w:rsidRDefault="00745F09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Дороги: Протяженность дорог местного значения составляет 80 км.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них в асфальте 10,7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щебне- 9.5 км., грунтовых – 59,8 км.</w:t>
      </w:r>
    </w:p>
    <w:p w:rsidR="00745F09" w:rsidRDefault="00745F09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пролегает дорога областного значения, которая обслуживается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автодором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Ежегодно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начиная с 2014 года в бюджете поселения формируется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дорожный фонд, средства которого направляются на ремонт дорог. В 2016 году проведен ямочный ремонт, отремонтирована дорога в асфальте по ул. Новая и Зеленая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Ермоловка ул. Садовая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х. Луговой в щебне по ул. Железнодорожная.</w:t>
      </w:r>
    </w:p>
    <w:p w:rsidR="00334C13" w:rsidRDefault="00334C13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дороги окашиваются от сорной растительности, а в зимний период чистим от снега.</w:t>
      </w:r>
    </w:p>
    <w:p w:rsidR="00334C13" w:rsidRDefault="00334C13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жилыми помещениями:</w:t>
      </w:r>
    </w:p>
    <w:p w:rsidR="00334C13" w:rsidRDefault="00334C13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сельского поселения работает жилищная комиссия, в компетенцию которой входит:</w:t>
      </w:r>
    </w:p>
    <w:p w:rsidR="00334C13" w:rsidRDefault="00334C13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граждан нуждающихся в улучшении жилищных условий;</w:t>
      </w:r>
    </w:p>
    <w:p w:rsidR="00334C13" w:rsidRDefault="00334C13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заявлений и постановка на учет. По состоянию на 1.01.2017 года нуждающихся в улучшении жилищных условий стоит-3 семьи.</w:t>
      </w:r>
    </w:p>
    <w:p w:rsidR="00334C13" w:rsidRDefault="00334C13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Транспортное обслуживание населения оказываются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автопредприятием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Маршрутные движения отлажены. Нашу территорию обслуживают 2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автомаршрута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Давыдовка-Кулешовка,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Давыдовка-Алемна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Автобусы ездят бесперебойно, замечаний нет.</w:t>
      </w:r>
    </w:p>
    <w:p w:rsidR="006A60A6" w:rsidRDefault="00334C13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Исполняя полномочия в области предупреждения и ликвидации ЧС, администрация поселения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совместно с работниками пожарной части проводили подворный обход жилых домов, вручались памятки с правилами Пожарной безопасности. Особое внимание уделялось семьям,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социально- опасном положении. Проводились рейды по обследованию жилья многодетных и социально- неблагополучных семей. Для оперативного информирования населения в администрации поселения установлена громкая связь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0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6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C13" w:rsidRDefault="006A60A6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пожаротушения на территории поселения имеются места для забора воды. Все они обозначены указателями и ежегодно весной и осенью обследуются на предмет исправности.</w:t>
      </w:r>
    </w:p>
    <w:p w:rsidR="00334C13" w:rsidRDefault="006A60A6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населения услугами торговли имеются 8 магазинов, 1в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Ермоловка, 7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 В 2016 году открыт салон парикмахерская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Милашка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6A60A6" w:rsidRDefault="006A60A6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работает 2 почты, 2 раза в неделю работает филиал сбербанка.</w:t>
      </w:r>
    </w:p>
    <w:p w:rsidR="006A60A6" w:rsidRDefault="006A60A6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библиотечному обслуживанию населения предоставляется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входящих в состав МКУК»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ДК». Фонд библиотек составляет 18260 книг.</w:t>
      </w:r>
    </w:p>
    <w:p w:rsidR="00122B21" w:rsidRDefault="006A60A6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по созданию условий для организации досуга и культурной жизни  координирует МКУК»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ДК»</w:t>
      </w:r>
      <w:r w:rsidR="00122B21">
        <w:rPr>
          <w:rFonts w:ascii="Times New Roman" w:hAnsi="Times New Roman" w:cs="Times New Roman"/>
          <w:sz w:val="28"/>
          <w:szCs w:val="28"/>
        </w:rPr>
        <w:t>. 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B21">
        <w:rPr>
          <w:rFonts w:ascii="Times New Roman" w:hAnsi="Times New Roman" w:cs="Times New Roman"/>
          <w:sz w:val="28"/>
          <w:szCs w:val="28"/>
        </w:rPr>
        <w:t xml:space="preserve">отремонтированы, снабжены музыкальными инструментами, аппаратурой. Клубы работали </w:t>
      </w:r>
      <w:proofErr w:type="gramStart"/>
      <w:r w:rsidR="00122B2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122B21">
        <w:rPr>
          <w:rFonts w:ascii="Times New Roman" w:hAnsi="Times New Roman" w:cs="Times New Roman"/>
          <w:sz w:val="28"/>
          <w:szCs w:val="28"/>
        </w:rPr>
        <w:t xml:space="preserve"> утвержденного плана работы. В </w:t>
      </w:r>
      <w:proofErr w:type="gramStart"/>
      <w:r w:rsidR="00122B21">
        <w:rPr>
          <w:rFonts w:ascii="Times New Roman" w:hAnsi="Times New Roman" w:cs="Times New Roman"/>
          <w:sz w:val="28"/>
          <w:szCs w:val="28"/>
        </w:rPr>
        <w:t>течении</w:t>
      </w:r>
      <w:proofErr w:type="gramEnd"/>
      <w:r w:rsidR="00122B21">
        <w:rPr>
          <w:rFonts w:ascii="Times New Roman" w:hAnsi="Times New Roman" w:cs="Times New Roman"/>
          <w:sz w:val="28"/>
          <w:szCs w:val="28"/>
        </w:rPr>
        <w:t xml:space="preserve"> года проводились следующие мероприятия:</w:t>
      </w:r>
    </w:p>
    <w:p w:rsidR="00122B21" w:rsidRDefault="006A60A6" w:rsidP="00122B21">
      <w:pPr>
        <w:rPr>
          <w:rFonts w:ascii="Times New Roman" w:hAnsi="Times New Roman" w:cs="Times New Roman"/>
          <w:sz w:val="28"/>
          <w:szCs w:val="28"/>
        </w:rPr>
      </w:pPr>
      <w:r w:rsidRPr="00122B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2B21" w:rsidRPr="00122B21">
        <w:rPr>
          <w:rFonts w:ascii="Times New Roman" w:hAnsi="Times New Roman" w:cs="Times New Roman"/>
          <w:sz w:val="28"/>
          <w:szCs w:val="28"/>
        </w:rPr>
        <w:t>Масленицы, Новогодние балы, День села, День Матери, День пожилого человека, Дни защиты детей,» «День Победы.» впервые провели «День капусты».</w:t>
      </w:r>
      <w:proofErr w:type="gramEnd"/>
    </w:p>
    <w:p w:rsidR="00122B21" w:rsidRDefault="00122B21" w:rsidP="0012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Принимали участие в праздновании Дня города</w:t>
      </w:r>
    </w:p>
    <w:p w:rsidR="00122B21" w:rsidRDefault="00122B21" w:rsidP="0012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сохранения объектов культурного </w:t>
      </w:r>
      <w:r w:rsidR="008B6B81">
        <w:rPr>
          <w:rFonts w:ascii="Times New Roman" w:hAnsi="Times New Roman" w:cs="Times New Roman"/>
          <w:sz w:val="28"/>
          <w:szCs w:val="28"/>
        </w:rPr>
        <w:t>значения</w:t>
      </w:r>
      <w:r w:rsidR="00A76179">
        <w:rPr>
          <w:rFonts w:ascii="Times New Roman" w:hAnsi="Times New Roman" w:cs="Times New Roman"/>
          <w:sz w:val="28"/>
          <w:szCs w:val="28"/>
        </w:rPr>
        <w:t>:</w:t>
      </w:r>
      <w:r w:rsidR="008B6B81">
        <w:rPr>
          <w:rFonts w:ascii="Times New Roman" w:hAnsi="Times New Roman" w:cs="Times New Roman"/>
          <w:sz w:val="28"/>
          <w:szCs w:val="28"/>
        </w:rPr>
        <w:t xml:space="preserve"> я считаю их у нас 2 братские могилы и явленный колодец</w:t>
      </w:r>
      <w:r w:rsidR="00A76179">
        <w:rPr>
          <w:rFonts w:ascii="Times New Roman" w:hAnsi="Times New Roman" w:cs="Times New Roman"/>
          <w:sz w:val="28"/>
          <w:szCs w:val="28"/>
        </w:rPr>
        <w:t xml:space="preserve"> (статус они не имеют, но для нас они значимы).</w:t>
      </w:r>
      <w:r w:rsidR="008B6B81">
        <w:rPr>
          <w:rFonts w:ascii="Times New Roman" w:hAnsi="Times New Roman" w:cs="Times New Roman"/>
          <w:sz w:val="28"/>
          <w:szCs w:val="28"/>
        </w:rPr>
        <w:t xml:space="preserve"> За ними ведет постоянный уход администрация поселения.</w:t>
      </w:r>
    </w:p>
    <w:p w:rsidR="008B6B81" w:rsidRDefault="008B6B81" w:rsidP="0012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занятий спортом у нас есть многофункциональная спортивная площадка, футбольное поле, 2 спортивных зала в школах. Но руководителя и наставника в спорте нет. На общественных началах выступает футбольная команда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6B81" w:rsidRDefault="008B6B81" w:rsidP="0012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вывоз мусора бытовых отходов на территории сельского поселения осуществляет Давыдовское коммунальное хозяйство. Плата за ус</w:t>
      </w:r>
      <w:r w:rsidR="00A76179">
        <w:rPr>
          <w:rFonts w:ascii="Times New Roman" w:hAnsi="Times New Roman" w:cs="Times New Roman"/>
          <w:sz w:val="28"/>
          <w:szCs w:val="28"/>
        </w:rPr>
        <w:t>луги составляет 38.43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человека, мусор собирается 1 раз в неделю.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сегоднешний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 заключено 496 договора, что составляет 82% от жилых домовладений, а к</w:t>
      </w:r>
      <w:r w:rsidR="009225A7">
        <w:rPr>
          <w:rFonts w:ascii="Times New Roman" w:hAnsi="Times New Roman" w:cs="Times New Roman"/>
          <w:sz w:val="28"/>
          <w:szCs w:val="28"/>
        </w:rPr>
        <w:t xml:space="preserve">уда девают мусор 18 % населения, а они засоряют природу нашего края или еще лучше ведут в </w:t>
      </w:r>
      <w:proofErr w:type="gramStart"/>
      <w:r w:rsidR="009225A7">
        <w:rPr>
          <w:rFonts w:ascii="Times New Roman" w:hAnsi="Times New Roman" w:cs="Times New Roman"/>
          <w:sz w:val="28"/>
          <w:szCs w:val="28"/>
        </w:rPr>
        <w:t>соседнее</w:t>
      </w:r>
      <w:proofErr w:type="gramEnd"/>
      <w:r w:rsidR="009225A7">
        <w:rPr>
          <w:rFonts w:ascii="Times New Roman" w:hAnsi="Times New Roman" w:cs="Times New Roman"/>
          <w:sz w:val="28"/>
          <w:szCs w:val="28"/>
        </w:rPr>
        <w:t xml:space="preserve"> поселение. А так хочется, чтобы у нас было чисто и красиво.</w:t>
      </w:r>
    </w:p>
    <w:p w:rsidR="009225A7" w:rsidRDefault="009225A7" w:rsidP="0012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Исполняя полномочия по организации благоустройства территории поселения, разработаны и утверждены Правила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Большое внимание в правилах отведено благоустройству придомовых территорий.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все  следят за состоянием придомовых территорий о соблюдения правила благоустройства.</w:t>
      </w:r>
    </w:p>
    <w:p w:rsidR="009225A7" w:rsidRDefault="009225A7" w:rsidP="0012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году жителям нашего поселения было вынесено 13 предписания по устранению нарушений правил благоустройства, которые были устранены без наложения административного штрафа. </w:t>
      </w:r>
    </w:p>
    <w:p w:rsidR="009225A7" w:rsidRDefault="009225A7" w:rsidP="0012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работа по благоустройству поселения проводилась администрацией поселения. За отчетный период провели следующие виды работ:</w:t>
      </w:r>
    </w:p>
    <w:p w:rsidR="009225A7" w:rsidRDefault="009225A7" w:rsidP="0012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апреля по май  проведен месячник по благоустройству территорий, в которых принимали участие школьники, организации, жители, сотрудники администрации. Проведен косметический ремонт  Братской могилы, очищены территории 4детских площадок, выкрашено оборудование, побелили столбы  деревья, спили сухие деревья,  проводили скашивание сорной растительности</w:t>
      </w:r>
      <w:r w:rsidR="00615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15E95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лицах, на кладбищах</w:t>
      </w:r>
      <w:r w:rsidR="00615E95">
        <w:rPr>
          <w:rFonts w:ascii="Times New Roman" w:hAnsi="Times New Roman" w:cs="Times New Roman"/>
          <w:sz w:val="28"/>
          <w:szCs w:val="28"/>
        </w:rPr>
        <w:t>. Несколько раз выкашивали футбольное поле</w:t>
      </w:r>
      <w:proofErr w:type="gramStart"/>
      <w:r w:rsidR="00615E9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615E95">
        <w:rPr>
          <w:rFonts w:ascii="Times New Roman" w:hAnsi="Times New Roman" w:cs="Times New Roman"/>
          <w:sz w:val="28"/>
          <w:szCs w:val="28"/>
        </w:rPr>
        <w:t>Территория кладбища, а их 5 была очищена от мусора, завезен песок. Складированный мусор был вывезен</w:t>
      </w:r>
      <w:proofErr w:type="gramStart"/>
      <w:r w:rsidR="00615E9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15E95">
        <w:rPr>
          <w:rFonts w:ascii="Times New Roman" w:hAnsi="Times New Roman" w:cs="Times New Roman"/>
          <w:sz w:val="28"/>
          <w:szCs w:val="28"/>
        </w:rPr>
        <w:t xml:space="preserve"> центре с. Ермоловка и </w:t>
      </w:r>
      <w:proofErr w:type="spellStart"/>
      <w:r w:rsidR="00615E95">
        <w:rPr>
          <w:rFonts w:ascii="Times New Roman" w:hAnsi="Times New Roman" w:cs="Times New Roman"/>
          <w:sz w:val="28"/>
          <w:szCs w:val="28"/>
        </w:rPr>
        <w:t>Почепское</w:t>
      </w:r>
      <w:proofErr w:type="spellEnd"/>
      <w:r w:rsidR="00615E95">
        <w:rPr>
          <w:rFonts w:ascii="Times New Roman" w:hAnsi="Times New Roman" w:cs="Times New Roman"/>
          <w:sz w:val="28"/>
          <w:szCs w:val="28"/>
        </w:rPr>
        <w:t xml:space="preserve"> были посажены цветы. В сквере высажено100 роз, 100 петуний за которыми в течени</w:t>
      </w:r>
      <w:proofErr w:type="gramStart"/>
      <w:r w:rsidR="00615E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15E95">
        <w:rPr>
          <w:rFonts w:ascii="Times New Roman" w:hAnsi="Times New Roman" w:cs="Times New Roman"/>
          <w:sz w:val="28"/>
          <w:szCs w:val="28"/>
        </w:rPr>
        <w:t xml:space="preserve"> лета проводили уход.</w:t>
      </w:r>
    </w:p>
    <w:p w:rsidR="00615E95" w:rsidRDefault="00615E95" w:rsidP="0012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работа проведена  по уличному освещению. Реконструировали уличное освещение в х. Луговой,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одгорная, ул.Полевая и Луговая. Установили забор на детской площадки в центре села и у здания администрации и ДК.</w:t>
      </w:r>
    </w:p>
    <w:p w:rsidR="00615E95" w:rsidRDefault="00615E95" w:rsidP="0012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поселения расположено 5 кладбищ. За кладбищами ведет уход администрация поселения. Уход за могилами ведут родственники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15E95" w:rsidRDefault="00615E95" w:rsidP="0012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действует новый порядок захоронения останков тел умерших граждан. Хоронить можно только с разрешения администрации. До проведения похорон в администрации поселения необходимо получить разрешение, о предоставлении участка для погребения. Для этого нужно предъявить свидетельство о смерти, или справку о смерти гражданина и па</w:t>
      </w:r>
      <w:r w:rsidR="00871D68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рт</w:t>
      </w:r>
      <w:r w:rsidR="00871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871D68">
        <w:rPr>
          <w:rFonts w:ascii="Times New Roman" w:hAnsi="Times New Roman" w:cs="Times New Roman"/>
          <w:sz w:val="28"/>
          <w:szCs w:val="28"/>
        </w:rPr>
        <w:t xml:space="preserve"> взявшего на себя обязанности осуществить  погребение умершего, каждое новое захоронение будет зарегистрировано в книге регистрации захоронений. Для систематизации учета захоронения в 2017 году администрации необходимо провести </w:t>
      </w:r>
      <w:r w:rsidR="00871D68">
        <w:rPr>
          <w:rFonts w:ascii="Times New Roman" w:hAnsi="Times New Roman" w:cs="Times New Roman"/>
          <w:sz w:val="28"/>
          <w:szCs w:val="28"/>
        </w:rPr>
        <w:lastRenderedPageBreak/>
        <w:t>инвентаризацию захоронений и оформить право собственности на земельные участки под общественными кладбищами.</w:t>
      </w:r>
    </w:p>
    <w:p w:rsidR="00871D68" w:rsidRDefault="00871D68" w:rsidP="0012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1.01.2017 г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="00A76179">
        <w:rPr>
          <w:rFonts w:ascii="Times New Roman" w:hAnsi="Times New Roman" w:cs="Times New Roman"/>
          <w:sz w:val="28"/>
          <w:szCs w:val="28"/>
        </w:rPr>
        <w:t>льского поселения проживает 1112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76179">
        <w:rPr>
          <w:rFonts w:ascii="Times New Roman" w:hAnsi="Times New Roman" w:cs="Times New Roman"/>
          <w:sz w:val="28"/>
          <w:szCs w:val="28"/>
        </w:rPr>
        <w:t xml:space="preserve"> в возрасте до 35 лет</w:t>
      </w:r>
      <w:proofErr w:type="gramStart"/>
      <w:r w:rsidR="00A76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с детьми и молодежью строится на базе школ, детских садов и Домов культуры. Приоритетным направлени</w:t>
      </w:r>
      <w:r w:rsidR="002F45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F4555">
        <w:rPr>
          <w:rFonts w:ascii="Times New Roman" w:hAnsi="Times New Roman" w:cs="Times New Roman"/>
          <w:sz w:val="28"/>
          <w:szCs w:val="28"/>
        </w:rPr>
        <w:t xml:space="preserve"> в работе является патриотическое воспитание. Проводя </w:t>
      </w:r>
      <w:proofErr w:type="gramStart"/>
      <w:r w:rsidR="002F4555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2F4555">
        <w:rPr>
          <w:rFonts w:ascii="Times New Roman" w:hAnsi="Times New Roman" w:cs="Times New Roman"/>
          <w:sz w:val="28"/>
          <w:szCs w:val="28"/>
        </w:rPr>
        <w:t xml:space="preserve"> посвященные 9 мая, 22 июня, Дню села, Дню защитника Отечества, акцию «Бессмертный полк» « Белый цветок» в школах</w:t>
      </w:r>
      <w:r w:rsidR="00A76179">
        <w:rPr>
          <w:rFonts w:ascii="Times New Roman" w:hAnsi="Times New Roman" w:cs="Times New Roman"/>
          <w:sz w:val="28"/>
          <w:szCs w:val="28"/>
        </w:rPr>
        <w:t xml:space="preserve"> и ДК проводя</w:t>
      </w:r>
      <w:r w:rsidR="002F4555">
        <w:rPr>
          <w:rFonts w:ascii="Times New Roman" w:hAnsi="Times New Roman" w:cs="Times New Roman"/>
          <w:sz w:val="28"/>
          <w:szCs w:val="28"/>
        </w:rPr>
        <w:t>тся много мероприятий направленных на пропаганду здорового образа жизни. Проводились рейды «Подросток» в поздний час. В настоящее время в поселении на учете состоят три неблагополучных семьи, в которых воспитывается 7 детей, все они на контроле.</w:t>
      </w:r>
    </w:p>
    <w:p w:rsidR="002F4555" w:rsidRDefault="002F4555" w:rsidP="0012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Оказывая поддержку общественным организациям, расположенных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администрация оказала помощь в создании территориально- общественного самоуправления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Красинское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оторые приняли участие в областной конкурсе общественно-полезных проектов территориального общественного самоуправления.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получили грань в сумме 179 тысяч рублей, которые были потрачены на приобретение забора для ограждения кладбища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Сбор денег на кладбище собрали 26 </w:t>
      </w:r>
      <w:r w:rsidR="00584E50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сяч рублей  по 100 рублей с домовладения, которые не все сдали).</w:t>
      </w:r>
    </w:p>
    <w:p w:rsidR="002F4555" w:rsidRDefault="002F4555" w:rsidP="0012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старая металлическая изгородь не демонтировалась, планируем сделать в этом году с установкой ее на староверческое кладбище.</w:t>
      </w:r>
    </w:p>
    <w:p w:rsidR="00584E50" w:rsidRDefault="00584E50" w:rsidP="0012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поселения создана комиссия по противодействию коррупции. Муниципальные служащие ежегодно до 1.04. предоставляют справки о доходах, расходах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об имуществах и обязательства имущественного характера.</w:t>
      </w:r>
    </w:p>
    <w:p w:rsidR="00584E50" w:rsidRDefault="00A76179" w:rsidP="0012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 год</w:t>
      </w:r>
      <w:r w:rsidR="00584E50">
        <w:rPr>
          <w:rFonts w:ascii="Times New Roman" w:hAnsi="Times New Roman" w:cs="Times New Roman"/>
          <w:sz w:val="28"/>
          <w:szCs w:val="28"/>
        </w:rPr>
        <w:t xml:space="preserve"> было проведено 11 заседаний совета народных депутатов, подготовлено и принято  43 нормативно правовых актов. Эти базовые документы определяют совместную программу действий администрации и Совета народных депутатов в ближайшие годы.</w:t>
      </w:r>
    </w:p>
    <w:p w:rsidR="00584E50" w:rsidRDefault="00584E50" w:rsidP="0012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решений Совета народных депутатов, постановлений и распоряжений проходят юридическую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экспертизу</w:t>
      </w:r>
      <w:r w:rsidR="005F06D8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 приняты</w:t>
      </w:r>
      <w:r w:rsidR="005F06D8">
        <w:rPr>
          <w:rFonts w:ascii="Times New Roman" w:hAnsi="Times New Roman" w:cs="Times New Roman"/>
          <w:sz w:val="28"/>
          <w:szCs w:val="28"/>
        </w:rPr>
        <w:t>ми нормативно- правовыми актами м</w:t>
      </w:r>
      <w:r>
        <w:rPr>
          <w:rFonts w:ascii="Times New Roman" w:hAnsi="Times New Roman" w:cs="Times New Roman"/>
          <w:sz w:val="28"/>
          <w:szCs w:val="28"/>
        </w:rPr>
        <w:t xml:space="preserve">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84E50" w:rsidRDefault="00584E50" w:rsidP="0012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2016 года в администрацию обращались жители с различными вопросами. Это расчистка снега, пилка деревьев, ремонт уличных фонарей, разрешение спорных</w:t>
      </w:r>
      <w:r w:rsidR="00E04E23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 xml:space="preserve">просов с соседями и другие. Ни одно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осталось без ответа и если надо помощи.</w:t>
      </w:r>
    </w:p>
    <w:p w:rsidR="00584E50" w:rsidRDefault="00584E50" w:rsidP="0012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учета личных подсобных хозяйств на территории поселения ведется 18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в электронном и бумажном виде.</w:t>
      </w:r>
    </w:p>
    <w:p w:rsidR="00584E50" w:rsidRDefault="00E04E23" w:rsidP="0012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осуществляется на основании сведений предоставленных на добровольной основе гражданами, ведущих личное подсобное хозяйство.</w:t>
      </w:r>
    </w:p>
    <w:p w:rsidR="00E04E23" w:rsidRDefault="00E04E23" w:rsidP="00122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прошедшем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году было совершенно 58 нотариальных действий. За совершение нотариальных действий  в наш бюджет поступило госпошлины в размере18500 рублей.</w:t>
      </w:r>
    </w:p>
    <w:p w:rsidR="00E04E23" w:rsidRPr="00E04E23" w:rsidRDefault="00E04E23" w:rsidP="00E04E23">
      <w:pPr>
        <w:rPr>
          <w:rFonts w:ascii="Times New Roman" w:hAnsi="Times New Roman" w:cs="Times New Roman"/>
          <w:sz w:val="28"/>
          <w:szCs w:val="28"/>
        </w:rPr>
      </w:pPr>
      <w:r w:rsidRPr="00E04E23">
        <w:rPr>
          <w:rFonts w:ascii="Times New Roman" w:hAnsi="Times New Roman" w:cs="Times New Roman"/>
          <w:sz w:val="28"/>
          <w:szCs w:val="28"/>
        </w:rPr>
        <w:t>В 2016 году была проведена работа по призыву в ряды Советской Армии – всего призывалось 8 человек, из них служат 8 человек.</w:t>
      </w:r>
    </w:p>
    <w:p w:rsidR="00E04E23" w:rsidRPr="00E04E23" w:rsidRDefault="00E04E23" w:rsidP="00122B21">
      <w:pPr>
        <w:rPr>
          <w:rFonts w:ascii="Times New Roman" w:hAnsi="Times New Roman" w:cs="Times New Roman"/>
          <w:sz w:val="28"/>
          <w:szCs w:val="28"/>
        </w:rPr>
      </w:pPr>
    </w:p>
    <w:p w:rsidR="006A60A6" w:rsidRDefault="00E04E23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трижды была отмечена как одно из лучших.</w:t>
      </w:r>
    </w:p>
    <w:p w:rsidR="00E04E23" w:rsidRDefault="00E04E23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- 3-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врайоне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 региональные показатели:</w:t>
      </w:r>
    </w:p>
    <w:p w:rsidR="00E04E23" w:rsidRDefault="00E04E23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лучшая инициатива в области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« Островок любви».</w:t>
      </w:r>
    </w:p>
    <w:p w:rsidR="00E04E23" w:rsidRDefault="00E04E23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самое главное приняли участие в ежегодном открытом публичном областном конкурсе» Лучшее муниципальное образование Воронежской области», в номинации « Лучшее муниципальное образование», где заняли 2 место среди сельских поселений от1500 до 3000 жителей. Получили грант в размере 850 тысяч рублей.</w:t>
      </w:r>
    </w:p>
    <w:p w:rsidR="00E04E23" w:rsidRDefault="00E04E23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работы за 2016 год можно сказать, что администрацией проделана большая работа по всем направлениям деятельности. Работа администрации и всех тех, кто работает в поселении, была направлена на решение одной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сделать сельское поселение комфортным для проживания в нем наших жителей.</w:t>
      </w:r>
    </w:p>
    <w:p w:rsidR="007B1853" w:rsidRDefault="007B1853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 год было сделано:</w:t>
      </w:r>
    </w:p>
    <w:p w:rsidR="007B1853" w:rsidRPr="007B1853" w:rsidRDefault="007B1853" w:rsidP="007B1853">
      <w:pPr>
        <w:rPr>
          <w:rFonts w:ascii="Times New Roman" w:hAnsi="Times New Roman" w:cs="Times New Roman"/>
          <w:sz w:val="28"/>
          <w:szCs w:val="28"/>
        </w:rPr>
      </w:pPr>
      <w:r w:rsidRPr="007B1853">
        <w:rPr>
          <w:rFonts w:ascii="Times New Roman" w:hAnsi="Times New Roman" w:cs="Times New Roman"/>
          <w:sz w:val="28"/>
          <w:szCs w:val="28"/>
        </w:rPr>
        <w:t>- Реконструкция уличного освещения (х</w:t>
      </w:r>
      <w:proofErr w:type="gramStart"/>
      <w:r w:rsidRPr="007B185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7B1853">
        <w:rPr>
          <w:rFonts w:ascii="Times New Roman" w:hAnsi="Times New Roman" w:cs="Times New Roman"/>
          <w:sz w:val="28"/>
          <w:szCs w:val="28"/>
        </w:rPr>
        <w:t xml:space="preserve">уговой, </w:t>
      </w:r>
      <w:proofErr w:type="spellStart"/>
      <w:r w:rsidRPr="007B1853">
        <w:rPr>
          <w:rFonts w:ascii="Times New Roman" w:hAnsi="Times New Roman" w:cs="Times New Roman"/>
          <w:sz w:val="28"/>
          <w:szCs w:val="28"/>
        </w:rPr>
        <w:t>с.Почепское</w:t>
      </w:r>
      <w:proofErr w:type="spellEnd"/>
      <w:r w:rsidRPr="007B1853">
        <w:rPr>
          <w:rFonts w:ascii="Times New Roman" w:hAnsi="Times New Roman" w:cs="Times New Roman"/>
          <w:sz w:val="28"/>
          <w:szCs w:val="28"/>
        </w:rPr>
        <w:t>, ул.Полевая, Луговая,</w:t>
      </w:r>
      <w:r>
        <w:rPr>
          <w:rFonts w:ascii="Times New Roman" w:hAnsi="Times New Roman" w:cs="Times New Roman"/>
          <w:sz w:val="28"/>
          <w:szCs w:val="28"/>
        </w:rPr>
        <w:t xml:space="preserve"> ул. Подгорная,</w:t>
      </w:r>
      <w:r w:rsidRPr="007B1853">
        <w:rPr>
          <w:rFonts w:ascii="Times New Roman" w:hAnsi="Times New Roman" w:cs="Times New Roman"/>
          <w:sz w:val="28"/>
          <w:szCs w:val="28"/>
        </w:rPr>
        <w:t>)</w:t>
      </w:r>
    </w:p>
    <w:p w:rsidR="007B1853" w:rsidRPr="007B1853" w:rsidRDefault="007B1853" w:rsidP="007B1853">
      <w:pPr>
        <w:rPr>
          <w:rFonts w:ascii="Times New Roman" w:hAnsi="Times New Roman" w:cs="Times New Roman"/>
          <w:sz w:val="28"/>
          <w:szCs w:val="28"/>
        </w:rPr>
      </w:pPr>
      <w:r w:rsidRPr="007B1853">
        <w:rPr>
          <w:rFonts w:ascii="Times New Roman" w:hAnsi="Times New Roman" w:cs="Times New Roman"/>
          <w:sz w:val="28"/>
          <w:szCs w:val="28"/>
        </w:rPr>
        <w:lastRenderedPageBreak/>
        <w:t xml:space="preserve">- Ремонт дорог за счёт средств дорожного фонда (с. </w:t>
      </w:r>
      <w:proofErr w:type="spellStart"/>
      <w:r w:rsidRPr="007B1853">
        <w:rPr>
          <w:rFonts w:ascii="Times New Roman" w:hAnsi="Times New Roman" w:cs="Times New Roman"/>
          <w:sz w:val="28"/>
          <w:szCs w:val="28"/>
        </w:rPr>
        <w:t>Почепское</w:t>
      </w:r>
      <w:proofErr w:type="spellEnd"/>
      <w:r w:rsidRPr="007B1853">
        <w:rPr>
          <w:rFonts w:ascii="Times New Roman" w:hAnsi="Times New Roman" w:cs="Times New Roman"/>
          <w:sz w:val="28"/>
          <w:szCs w:val="28"/>
        </w:rPr>
        <w:t>, ул. Советская,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6D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F06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овая,</w:t>
      </w:r>
      <w:r w:rsidR="005F06D8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Зеленая, х.Луговой</w:t>
      </w:r>
      <w:r w:rsidR="005F06D8">
        <w:rPr>
          <w:rFonts w:ascii="Times New Roman" w:hAnsi="Times New Roman" w:cs="Times New Roman"/>
          <w:sz w:val="28"/>
          <w:szCs w:val="28"/>
        </w:rPr>
        <w:t xml:space="preserve"> ул. Железнодорожная в</w:t>
      </w:r>
      <w:r>
        <w:rPr>
          <w:rFonts w:ascii="Times New Roman" w:hAnsi="Times New Roman" w:cs="Times New Roman"/>
          <w:sz w:val="28"/>
          <w:szCs w:val="28"/>
        </w:rPr>
        <w:t xml:space="preserve"> щебне.</w:t>
      </w:r>
      <w:r w:rsidR="00D24935">
        <w:rPr>
          <w:rFonts w:ascii="Times New Roman" w:hAnsi="Times New Roman" w:cs="Times New Roman"/>
          <w:sz w:val="28"/>
          <w:szCs w:val="28"/>
        </w:rPr>
        <w:t>)</w:t>
      </w:r>
    </w:p>
    <w:p w:rsidR="007B1853" w:rsidRPr="007B1853" w:rsidRDefault="007B1853" w:rsidP="007B1853">
      <w:pPr>
        <w:rPr>
          <w:rFonts w:ascii="Times New Roman" w:hAnsi="Times New Roman" w:cs="Times New Roman"/>
          <w:sz w:val="28"/>
          <w:szCs w:val="28"/>
        </w:rPr>
      </w:pPr>
      <w:r w:rsidRPr="007B1853">
        <w:rPr>
          <w:rFonts w:ascii="Times New Roman" w:hAnsi="Times New Roman" w:cs="Times New Roman"/>
          <w:sz w:val="28"/>
          <w:szCs w:val="28"/>
        </w:rPr>
        <w:t>-</w:t>
      </w:r>
      <w:r w:rsidR="005F06D8">
        <w:rPr>
          <w:rFonts w:ascii="Times New Roman" w:hAnsi="Times New Roman" w:cs="Times New Roman"/>
          <w:sz w:val="28"/>
          <w:szCs w:val="28"/>
        </w:rPr>
        <w:t>Начата реконструкция</w:t>
      </w:r>
      <w:r w:rsidRPr="007B1853">
        <w:rPr>
          <w:rFonts w:ascii="Times New Roman" w:hAnsi="Times New Roman" w:cs="Times New Roman"/>
          <w:sz w:val="28"/>
          <w:szCs w:val="28"/>
        </w:rPr>
        <w:t xml:space="preserve"> дороги в асфальте по ул. Садовая </w:t>
      </w:r>
      <w:proofErr w:type="gramStart"/>
      <w:r w:rsidRPr="007B18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1853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7B1853">
        <w:rPr>
          <w:rFonts w:ascii="Times New Roman" w:hAnsi="Times New Roman" w:cs="Times New Roman"/>
          <w:sz w:val="28"/>
          <w:szCs w:val="28"/>
        </w:rPr>
        <w:t>Почепское</w:t>
      </w:r>
      <w:proofErr w:type="spellEnd"/>
      <w:r w:rsidRPr="007B1853">
        <w:rPr>
          <w:rFonts w:ascii="Times New Roman" w:hAnsi="Times New Roman" w:cs="Times New Roman"/>
          <w:sz w:val="28"/>
          <w:szCs w:val="28"/>
        </w:rPr>
        <w:t>,</w:t>
      </w:r>
    </w:p>
    <w:p w:rsidR="007B1853" w:rsidRPr="007B1853" w:rsidRDefault="007B1853" w:rsidP="007B1853">
      <w:pPr>
        <w:rPr>
          <w:rFonts w:ascii="Times New Roman" w:hAnsi="Times New Roman" w:cs="Times New Roman"/>
          <w:sz w:val="28"/>
          <w:szCs w:val="28"/>
        </w:rPr>
      </w:pPr>
      <w:r w:rsidRPr="007B1853">
        <w:rPr>
          <w:rFonts w:ascii="Times New Roman" w:hAnsi="Times New Roman" w:cs="Times New Roman"/>
          <w:sz w:val="28"/>
          <w:szCs w:val="28"/>
        </w:rPr>
        <w:t>- Благоустройство и содержание сквера.</w:t>
      </w:r>
    </w:p>
    <w:p w:rsidR="007B1853" w:rsidRPr="007B1853" w:rsidRDefault="007B1853" w:rsidP="007B1853">
      <w:pPr>
        <w:rPr>
          <w:rFonts w:ascii="Times New Roman" w:hAnsi="Times New Roman" w:cs="Times New Roman"/>
          <w:sz w:val="28"/>
          <w:szCs w:val="28"/>
        </w:rPr>
      </w:pPr>
      <w:r w:rsidRPr="007B1853">
        <w:rPr>
          <w:rFonts w:ascii="Times New Roman" w:hAnsi="Times New Roman" w:cs="Times New Roman"/>
          <w:sz w:val="28"/>
          <w:szCs w:val="28"/>
        </w:rPr>
        <w:t>-Б</w:t>
      </w:r>
      <w:r w:rsidR="005F06D8">
        <w:rPr>
          <w:rFonts w:ascii="Times New Roman" w:hAnsi="Times New Roman" w:cs="Times New Roman"/>
          <w:sz w:val="28"/>
          <w:szCs w:val="28"/>
        </w:rPr>
        <w:t xml:space="preserve">лагоустройство мест захоронения: замена ограждения на кладбище </w:t>
      </w:r>
      <w:proofErr w:type="gramStart"/>
      <w:r w:rsidR="005F06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06D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5F06D8">
        <w:rPr>
          <w:rFonts w:ascii="Times New Roman" w:hAnsi="Times New Roman" w:cs="Times New Roman"/>
          <w:sz w:val="28"/>
          <w:szCs w:val="28"/>
        </w:rPr>
        <w:t>Почепское</w:t>
      </w:r>
      <w:proofErr w:type="spellEnd"/>
      <w:r w:rsidR="005F06D8">
        <w:rPr>
          <w:rFonts w:ascii="Times New Roman" w:hAnsi="Times New Roman" w:cs="Times New Roman"/>
          <w:sz w:val="28"/>
          <w:szCs w:val="28"/>
        </w:rPr>
        <w:t>.</w:t>
      </w:r>
    </w:p>
    <w:p w:rsidR="007B1853" w:rsidRPr="007B1853" w:rsidRDefault="007B1853" w:rsidP="007B1853">
      <w:pPr>
        <w:rPr>
          <w:rFonts w:ascii="Times New Roman" w:hAnsi="Times New Roman" w:cs="Times New Roman"/>
          <w:sz w:val="28"/>
          <w:szCs w:val="28"/>
        </w:rPr>
      </w:pPr>
      <w:r w:rsidRPr="007B1853">
        <w:rPr>
          <w:rFonts w:ascii="Times New Roman" w:hAnsi="Times New Roman" w:cs="Times New Roman"/>
          <w:sz w:val="28"/>
          <w:szCs w:val="28"/>
        </w:rPr>
        <w:t xml:space="preserve">- Чистка снега, </w:t>
      </w:r>
      <w:proofErr w:type="spellStart"/>
      <w:r w:rsidRPr="007B1853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7B1853">
        <w:rPr>
          <w:rFonts w:ascii="Times New Roman" w:hAnsi="Times New Roman" w:cs="Times New Roman"/>
          <w:sz w:val="28"/>
          <w:szCs w:val="28"/>
        </w:rPr>
        <w:t xml:space="preserve"> травы.</w:t>
      </w:r>
    </w:p>
    <w:p w:rsidR="007B1853" w:rsidRDefault="005F06D8" w:rsidP="007B1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Установили: </w:t>
      </w:r>
      <w:r w:rsidR="007B1853" w:rsidRPr="007B1853">
        <w:rPr>
          <w:rFonts w:ascii="Times New Roman" w:hAnsi="Times New Roman" w:cs="Times New Roman"/>
          <w:sz w:val="28"/>
          <w:szCs w:val="28"/>
        </w:rPr>
        <w:t xml:space="preserve"> огра</w:t>
      </w:r>
      <w:r w:rsidR="007B1853">
        <w:rPr>
          <w:rFonts w:ascii="Times New Roman" w:hAnsi="Times New Roman" w:cs="Times New Roman"/>
          <w:sz w:val="28"/>
          <w:szCs w:val="28"/>
        </w:rPr>
        <w:t>ждения около ДК и администрации, оградили детскую площадку в це</w:t>
      </w:r>
      <w:r>
        <w:rPr>
          <w:rFonts w:ascii="Times New Roman" w:hAnsi="Times New Roman" w:cs="Times New Roman"/>
          <w:sz w:val="28"/>
          <w:szCs w:val="28"/>
        </w:rPr>
        <w:t>нтре села.</w:t>
      </w:r>
    </w:p>
    <w:p w:rsidR="007B1853" w:rsidRDefault="007B1853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оформили в собственность объекты</w:t>
      </w:r>
      <w:r w:rsidR="005F06D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водопровод, башню, скважину, тротуарную дорожку, и две дороги по ул. Колхозная</w:t>
      </w:r>
      <w:r w:rsidR="005F06D8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="005F06D8">
        <w:rPr>
          <w:rFonts w:ascii="Times New Roman" w:hAnsi="Times New Roman" w:cs="Times New Roman"/>
          <w:sz w:val="28"/>
          <w:szCs w:val="28"/>
        </w:rPr>
        <w:t>Почепское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F06D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F06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овая</w:t>
      </w:r>
      <w:r w:rsidR="005F06D8">
        <w:rPr>
          <w:rFonts w:ascii="Times New Roman" w:hAnsi="Times New Roman" w:cs="Times New Roman"/>
          <w:sz w:val="28"/>
          <w:szCs w:val="28"/>
        </w:rPr>
        <w:t>, в с. Ермоловка.</w:t>
      </w:r>
    </w:p>
    <w:p w:rsidR="007B1853" w:rsidRPr="00574D07" w:rsidRDefault="007B1853" w:rsidP="00574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год запланировано:</w:t>
      </w:r>
    </w:p>
    <w:p w:rsidR="00574D07" w:rsidRPr="00574D07" w:rsidRDefault="00574D07" w:rsidP="00574D07">
      <w:pPr>
        <w:rPr>
          <w:rFonts w:ascii="Times New Roman" w:hAnsi="Times New Roman" w:cs="Times New Roman"/>
          <w:sz w:val="28"/>
          <w:szCs w:val="28"/>
        </w:rPr>
      </w:pPr>
    </w:p>
    <w:p w:rsidR="007B1853" w:rsidRPr="007B1853" w:rsidRDefault="007B1853" w:rsidP="007B1853">
      <w:pPr>
        <w:rPr>
          <w:rFonts w:ascii="Times New Roman" w:hAnsi="Times New Roman" w:cs="Times New Roman"/>
          <w:sz w:val="28"/>
          <w:szCs w:val="28"/>
        </w:rPr>
      </w:pPr>
      <w:r w:rsidRPr="007B1853">
        <w:rPr>
          <w:rFonts w:ascii="Times New Roman" w:hAnsi="Times New Roman" w:cs="Times New Roman"/>
          <w:sz w:val="28"/>
          <w:szCs w:val="28"/>
        </w:rPr>
        <w:t xml:space="preserve">                План работы поселения на 2017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4"/>
        <w:gridCol w:w="1214"/>
        <w:gridCol w:w="2692"/>
      </w:tblGrid>
      <w:tr w:rsidR="007B1853" w:rsidRPr="007B1853" w:rsidTr="002E6CB7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53" w:rsidRPr="007B1853" w:rsidRDefault="007B1853" w:rsidP="002E6CB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1.Реконструкция уличного освещения (</w:t>
            </w:r>
            <w:proofErr w:type="spellStart"/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очепское</w:t>
            </w:r>
            <w:proofErr w:type="spellEnd"/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06D8">
              <w:rPr>
                <w:rFonts w:ascii="Times New Roman" w:hAnsi="Times New Roman" w:cs="Times New Roman"/>
                <w:sz w:val="28"/>
                <w:szCs w:val="28"/>
              </w:rPr>
              <w:t xml:space="preserve"> ул.Садовая, Советская, </w:t>
            </w:r>
            <w:r w:rsidRPr="007B1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Чапаева,Коммунистическая</w:t>
            </w:r>
            <w:proofErr w:type="spellEnd"/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53" w:rsidRPr="007B1853" w:rsidRDefault="007B1853" w:rsidP="002E6CB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1184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53" w:rsidRPr="007B1853" w:rsidRDefault="007B1853" w:rsidP="002E6CB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53">
              <w:rPr>
                <w:rFonts w:ascii="Times New Roman" w:hAnsi="Times New Roman" w:cs="Times New Roman"/>
                <w:sz w:val="28"/>
                <w:szCs w:val="28"/>
              </w:rPr>
              <w:t xml:space="preserve">Бюджет района -884, </w:t>
            </w:r>
            <w:proofErr w:type="gramStart"/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собственные</w:t>
            </w:r>
            <w:proofErr w:type="gramEnd"/>
            <w:r w:rsidRPr="007B1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ср-ва</w:t>
            </w:r>
            <w:proofErr w:type="spellEnd"/>
            <w:r w:rsidRPr="007B1853">
              <w:rPr>
                <w:rFonts w:ascii="Times New Roman" w:hAnsi="Times New Roman" w:cs="Times New Roman"/>
                <w:sz w:val="28"/>
                <w:szCs w:val="28"/>
              </w:rPr>
              <w:t xml:space="preserve"> -300.</w:t>
            </w:r>
          </w:p>
        </w:tc>
      </w:tr>
      <w:tr w:rsidR="007B1853" w:rsidRPr="007B1853" w:rsidTr="002E6CB7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53" w:rsidRPr="007B1853" w:rsidRDefault="007B1853" w:rsidP="002E6CB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53">
              <w:rPr>
                <w:rFonts w:ascii="Times New Roman" w:hAnsi="Times New Roman" w:cs="Times New Roman"/>
                <w:sz w:val="28"/>
                <w:szCs w:val="28"/>
              </w:rPr>
              <w:t xml:space="preserve">2.Ремонт дорог за счёт средств дорожного фонда (с. </w:t>
            </w:r>
            <w:proofErr w:type="spellStart"/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Почепское</w:t>
            </w:r>
            <w:proofErr w:type="spellEnd"/>
            <w:r w:rsidRPr="007B1853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53" w:rsidRPr="007B1853" w:rsidRDefault="007B1853" w:rsidP="002E6CB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1114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53" w:rsidRPr="007B1853" w:rsidRDefault="007B1853" w:rsidP="002E6CB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Средства дорожного фонда</w:t>
            </w:r>
          </w:p>
        </w:tc>
      </w:tr>
      <w:tr w:rsidR="007B1853" w:rsidRPr="007B1853" w:rsidTr="002E6CB7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53" w:rsidRPr="007B1853" w:rsidRDefault="007B1853" w:rsidP="002E6CB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3. Благоустройство и содержание сквера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53" w:rsidRPr="007B1853" w:rsidRDefault="007B1853" w:rsidP="002E6CB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7B1853" w:rsidRPr="007B1853" w:rsidRDefault="007B1853" w:rsidP="002E6CB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53" w:rsidRPr="007B1853" w:rsidRDefault="007B1853" w:rsidP="002E6CB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53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</w:t>
            </w:r>
            <w:proofErr w:type="spellStart"/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ср-ва</w:t>
            </w:r>
            <w:proofErr w:type="spellEnd"/>
          </w:p>
        </w:tc>
      </w:tr>
      <w:tr w:rsidR="007B1853" w:rsidRPr="007B1853" w:rsidTr="002E6CB7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53" w:rsidRPr="007B1853" w:rsidRDefault="007B1853" w:rsidP="002E6CB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4.Благоустройство мест захоронения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53" w:rsidRPr="007B1853" w:rsidRDefault="007B1853" w:rsidP="002E6CB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53" w:rsidRPr="007B1853" w:rsidRDefault="007B1853" w:rsidP="002E6CB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53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</w:t>
            </w:r>
            <w:proofErr w:type="spellStart"/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ср-ва</w:t>
            </w:r>
            <w:proofErr w:type="spellEnd"/>
          </w:p>
        </w:tc>
      </w:tr>
      <w:tr w:rsidR="007B1853" w:rsidRPr="007B1853" w:rsidTr="002E6CB7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53" w:rsidRPr="007B1853" w:rsidRDefault="007B1853" w:rsidP="002E6CB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53">
              <w:rPr>
                <w:rFonts w:ascii="Times New Roman" w:hAnsi="Times New Roman" w:cs="Times New Roman"/>
                <w:sz w:val="28"/>
                <w:szCs w:val="28"/>
              </w:rPr>
              <w:t xml:space="preserve">5.Чистка снега, </w:t>
            </w:r>
            <w:proofErr w:type="spellStart"/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обкос</w:t>
            </w:r>
            <w:proofErr w:type="spellEnd"/>
            <w:r w:rsidRPr="007B1853">
              <w:rPr>
                <w:rFonts w:ascii="Times New Roman" w:hAnsi="Times New Roman" w:cs="Times New Roman"/>
                <w:sz w:val="28"/>
                <w:szCs w:val="28"/>
              </w:rPr>
              <w:t xml:space="preserve"> травы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53" w:rsidRPr="007B1853" w:rsidRDefault="007B1853" w:rsidP="002E6CB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53" w:rsidRPr="007B1853" w:rsidRDefault="007B1853" w:rsidP="002E6CB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53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</w:t>
            </w:r>
            <w:proofErr w:type="spellStart"/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ср-ва</w:t>
            </w:r>
            <w:proofErr w:type="spellEnd"/>
          </w:p>
        </w:tc>
      </w:tr>
      <w:tr w:rsidR="007B1853" w:rsidRPr="007B1853" w:rsidTr="002E6CB7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53" w:rsidRPr="007B1853" w:rsidRDefault="007B1853" w:rsidP="002E6CB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6.Устройство гидрантов для забора воды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53" w:rsidRPr="007B1853" w:rsidRDefault="007B1853" w:rsidP="002E6CB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53" w:rsidRPr="007B1853" w:rsidRDefault="007B1853" w:rsidP="002E6CB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53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</w:t>
            </w:r>
            <w:proofErr w:type="spellStart"/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ср-ва</w:t>
            </w:r>
            <w:proofErr w:type="spellEnd"/>
          </w:p>
        </w:tc>
      </w:tr>
      <w:tr w:rsidR="007B1853" w:rsidRPr="007B1853" w:rsidTr="002E6CB7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53" w:rsidRPr="007B1853" w:rsidRDefault="007B1853" w:rsidP="002E6CB7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1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Через </w:t>
            </w:r>
            <w:proofErr w:type="spellStart"/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ТОСы</w:t>
            </w:r>
            <w:proofErr w:type="spellEnd"/>
            <w:r w:rsidRPr="007B1853">
              <w:rPr>
                <w:rFonts w:ascii="Times New Roman" w:hAnsi="Times New Roman" w:cs="Times New Roman"/>
                <w:sz w:val="28"/>
                <w:szCs w:val="28"/>
              </w:rPr>
              <w:t xml:space="preserve">  достроить изгородь на кладбище с. </w:t>
            </w:r>
            <w:proofErr w:type="spellStart"/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Почепское</w:t>
            </w:r>
            <w:proofErr w:type="spellEnd"/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53" w:rsidRPr="007B1853" w:rsidRDefault="007B1853" w:rsidP="002E6CB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53" w:rsidRPr="007B1853" w:rsidRDefault="00EC0708" w:rsidP="002E6CB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ТОСа</w:t>
            </w:r>
            <w:proofErr w:type="spellEnd"/>
          </w:p>
        </w:tc>
      </w:tr>
      <w:tr w:rsidR="00EC0708" w:rsidRPr="007B1853" w:rsidTr="002E6CB7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708" w:rsidRPr="007B1853" w:rsidRDefault="00EC0708" w:rsidP="002E6CB7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8. Провести инвентаризацию захоронений.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708" w:rsidRPr="007B1853" w:rsidRDefault="00EC0708" w:rsidP="002E6CB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708" w:rsidRPr="007B1853" w:rsidRDefault="00EC0708" w:rsidP="001D125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53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</w:t>
            </w:r>
            <w:proofErr w:type="spellStart"/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ср-ва</w:t>
            </w:r>
            <w:proofErr w:type="spellEnd"/>
          </w:p>
        </w:tc>
      </w:tr>
      <w:tr w:rsidR="00EC0708" w:rsidRPr="007B1853" w:rsidTr="002E6CB7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708" w:rsidRPr="007B1853" w:rsidRDefault="00EC0708" w:rsidP="002E6CB7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9.Установка изгороди на староверческом кладбище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Почепское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708" w:rsidRPr="007B1853" w:rsidRDefault="00EC0708" w:rsidP="002E6CB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708" w:rsidRPr="007B1853" w:rsidRDefault="00EC0708" w:rsidP="001D125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53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</w:t>
            </w:r>
            <w:proofErr w:type="spellStart"/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ср-ва</w:t>
            </w:r>
            <w:proofErr w:type="spellEnd"/>
          </w:p>
        </w:tc>
      </w:tr>
      <w:tr w:rsidR="00EC0708" w:rsidRPr="007B1853" w:rsidTr="002E6CB7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708" w:rsidRDefault="00EC0708" w:rsidP="002E6CB7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Опиливание сухих деревьев в сквере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очепское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708" w:rsidRPr="007B1853" w:rsidRDefault="00EC0708" w:rsidP="002E6CB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708" w:rsidRPr="007B1853" w:rsidRDefault="00EC0708" w:rsidP="001D125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53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</w:t>
            </w:r>
            <w:proofErr w:type="spellStart"/>
            <w:r w:rsidRPr="007B1853">
              <w:rPr>
                <w:rFonts w:ascii="Times New Roman" w:hAnsi="Times New Roman" w:cs="Times New Roman"/>
                <w:sz w:val="28"/>
                <w:szCs w:val="28"/>
              </w:rPr>
              <w:t>ср-ва</w:t>
            </w:r>
            <w:proofErr w:type="spellEnd"/>
          </w:p>
        </w:tc>
      </w:tr>
      <w:tr w:rsidR="00EC0708" w:rsidRPr="007B1853" w:rsidTr="002E6CB7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708" w:rsidRDefault="00EC0708" w:rsidP="002E6CB7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11.Установка ворот на кладбище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Почепское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708" w:rsidRPr="007B1853" w:rsidRDefault="00EC0708" w:rsidP="002E6CB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708" w:rsidRPr="007B1853" w:rsidRDefault="00EC0708" w:rsidP="002E6CB7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ТОСа</w:t>
            </w:r>
            <w:proofErr w:type="spellEnd"/>
          </w:p>
        </w:tc>
      </w:tr>
    </w:tbl>
    <w:p w:rsidR="00574D07" w:rsidRPr="007B1853" w:rsidRDefault="00574D07" w:rsidP="007F5DDE">
      <w:pPr>
        <w:rPr>
          <w:rFonts w:ascii="Times New Roman" w:hAnsi="Times New Roman" w:cs="Times New Roman"/>
          <w:sz w:val="28"/>
          <w:szCs w:val="28"/>
        </w:rPr>
      </w:pPr>
    </w:p>
    <w:p w:rsidR="00574D07" w:rsidRDefault="007B1853" w:rsidP="007F5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бы замечательно, если бы все проблемы в сельском поселении решались легко и быстро. Но в реальной жизни так не бывает. К сожалению, у нас в создании на бытовом уровне по-прежнему доминирует потребительская, а не созидательная идеология, что тормозит развитие местного самоуправления и препятствует реализации гражданами своих прав.</w:t>
      </w:r>
    </w:p>
    <w:p w:rsidR="007B1853" w:rsidRDefault="007B1853" w:rsidP="007F5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 на 2017 года  поставлено много, и нам необходимо их выполнять. Мне хочется, чтобы все живущие здесь понимали, что многое зависит от нас самих. Мы все вместе одна большая семья, имя которой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7B1853" w:rsidRDefault="007B1853" w:rsidP="007F5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каждый из нас сделает немного хорошего, внесет свой посильный</w:t>
      </w:r>
      <w:r w:rsidR="00B5407A">
        <w:rPr>
          <w:rFonts w:ascii="Times New Roman" w:hAnsi="Times New Roman" w:cs="Times New Roman"/>
          <w:sz w:val="28"/>
          <w:szCs w:val="28"/>
        </w:rPr>
        <w:t xml:space="preserve"> вклад в развитие поселения и всем станет жить лучше и комфортнее.</w:t>
      </w:r>
    </w:p>
    <w:p w:rsidR="00EC0708" w:rsidRPr="007B1853" w:rsidRDefault="00EC0708" w:rsidP="007F5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всех за внимание.</w:t>
      </w:r>
    </w:p>
    <w:sectPr w:rsidR="00EC0708" w:rsidRPr="007B1853" w:rsidSect="00E1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DDE"/>
    <w:rsid w:val="000C6065"/>
    <w:rsid w:val="001013DB"/>
    <w:rsid w:val="00122B21"/>
    <w:rsid w:val="002F4555"/>
    <w:rsid w:val="00334C13"/>
    <w:rsid w:val="00574D07"/>
    <w:rsid w:val="00584E50"/>
    <w:rsid w:val="005F06D8"/>
    <w:rsid w:val="00615E95"/>
    <w:rsid w:val="006A60A6"/>
    <w:rsid w:val="00745F09"/>
    <w:rsid w:val="007B1853"/>
    <w:rsid w:val="007F5DDE"/>
    <w:rsid w:val="00871D68"/>
    <w:rsid w:val="008B6B81"/>
    <w:rsid w:val="00911CC1"/>
    <w:rsid w:val="009225A7"/>
    <w:rsid w:val="00A76179"/>
    <w:rsid w:val="00B5407A"/>
    <w:rsid w:val="00D24935"/>
    <w:rsid w:val="00E04E23"/>
    <w:rsid w:val="00E11D32"/>
    <w:rsid w:val="00EC0708"/>
    <w:rsid w:val="00F4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4</cp:revision>
  <cp:lastPrinted>2017-01-25T09:50:00Z</cp:lastPrinted>
  <dcterms:created xsi:type="dcterms:W3CDTF">2017-01-25T05:41:00Z</dcterms:created>
  <dcterms:modified xsi:type="dcterms:W3CDTF">2017-01-26T11:39:00Z</dcterms:modified>
</cp:coreProperties>
</file>