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F6" w:rsidRDefault="00E10BF6" w:rsidP="00E10BF6">
      <w:pPr>
        <w:pStyle w:val="Standard"/>
        <w:jc w:val="center"/>
        <w:rPr>
          <w:rFonts w:ascii="Roboto-Medium, Arial, serif" w:hAnsi="Roboto-Medium, Arial, serif" w:hint="eastAsia"/>
          <w:b/>
          <w:bCs/>
          <w:color w:val="333333"/>
          <w:sz w:val="36"/>
        </w:rPr>
      </w:pPr>
      <w:bookmarkStart w:id="0" w:name="_GoBack"/>
      <w:r>
        <w:rPr>
          <w:rFonts w:ascii="Roboto-Medium, Arial, serif" w:hAnsi="Roboto-Medium, Arial, serif"/>
          <w:b/>
          <w:bCs/>
          <w:color w:val="333333"/>
          <w:sz w:val="36"/>
        </w:rPr>
        <w:t>Кто имеет право на ежемесячное пособие в связи с рождением и воспитанием ребенка</w:t>
      </w:r>
    </w:p>
    <w:p w:rsidR="00E10BF6" w:rsidRDefault="00E10BF6" w:rsidP="00E10BF6">
      <w:pPr>
        <w:pStyle w:val="Textbody"/>
        <w:spacing w:after="0" w:line="240" w:lineRule="auto"/>
        <w:jc w:val="both"/>
        <w:rPr>
          <w:rFonts w:ascii="Roboto" w:hAnsi="Roboto"/>
          <w:color w:val="333333"/>
        </w:rPr>
      </w:pPr>
    </w:p>
    <w:bookmarkEnd w:id="0"/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21.11.2022 № 455-ФЗ внесены изменения в Федеральный закон от 19.05.1995 № 81-ФЗ «О государственных пособиях гражданам, имеющим детей», направленные на введение с 01.01.2023 ежемесячного пособия в связи с рождением и воспитанием ребенка.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Чтобы возникло право на ежемесячное пособие в связи с рождением и воспитанием ребенка, женщине нужно встать на учет в медицинской организации в ранние сроки (до 12 недель) беременности.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Помимо этого, должны выполняться следующие условия (ст. 9 Закона о пособиях гражданам, имеющим детей):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срок беременности - шесть и более недель; 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среднедушевой доход семьи не превышает прожиточный минимум на душу населения в субъекте РФ по месту жительства (пребывания) или фактического проживания, установленный на дату обращения за назначением пособия. 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При определении права на ежемесячное пособие учитывается также имущественное положение беременной женщины и членов ее семьи (наличие движимого и недвижимого имущества, доходов в виде процентов, полученных по вкладам (остаткам на счетах) в банках и иных кредитных организациях), а также причины отсутствия доходов у женщины и (или) трудоспособных членов ее семьи (кроме несовершеннолетних детей) (ч. 5 ст. 9 Закона о пособиях гражданам, имеющим детей). </w:t>
      </w:r>
    </w:p>
    <w:p w:rsidR="00E10BF6" w:rsidRP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– при назначении беременной женщине.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Roboto-Medium, Arial, serif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2E"/>
    <w:rsid w:val="00297CA1"/>
    <w:rsid w:val="00A806DA"/>
    <w:rsid w:val="00E10BF6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105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cp:lastPrinted>2023-01-11T16:12:00Z</cp:lastPrinted>
  <dcterms:created xsi:type="dcterms:W3CDTF">2023-01-11T16:17:00Z</dcterms:created>
  <dcterms:modified xsi:type="dcterms:W3CDTF">2023-01-11T16:17:00Z</dcterms:modified>
</cp:coreProperties>
</file>