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A2" w:rsidRDefault="00C466A2" w:rsidP="00C466A2">
      <w:pPr>
        <w:pStyle w:val="a3"/>
        <w:shd w:val="clear" w:color="auto" w:fill="FFFFFF"/>
        <w:spacing w:before="0" w:beforeAutospacing="0" w:after="0" w:afterAutospacing="0"/>
        <w:jc w:val="center"/>
        <w:rPr>
          <w:color w:val="212121"/>
          <w:sz w:val="21"/>
          <w:szCs w:val="21"/>
        </w:rPr>
      </w:pPr>
      <w:r>
        <w:rPr>
          <w:color w:val="212121"/>
          <w:sz w:val="28"/>
          <w:szCs w:val="28"/>
        </w:rPr>
        <w:t>Правовая основа противодействия коррупции</w:t>
      </w:r>
    </w:p>
    <w:p w:rsidR="00C466A2" w:rsidRDefault="00C466A2" w:rsidP="00C466A2">
      <w:pPr>
        <w:pStyle w:val="a3"/>
        <w:shd w:val="clear" w:color="auto" w:fill="FFFFFF"/>
        <w:spacing w:before="0" w:beforeAutospacing="0" w:after="0" w:afterAutospacing="0"/>
        <w:jc w:val="center"/>
        <w:rPr>
          <w:color w:val="212121"/>
          <w:sz w:val="21"/>
          <w:szCs w:val="21"/>
        </w:rPr>
      </w:pPr>
      <w:r>
        <w:rPr>
          <w:color w:val="212121"/>
          <w:sz w:val="21"/>
          <w:szCs w:val="21"/>
        </w:rPr>
        <w:t> </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rPr>
        <w:t>Основным нормативно-правовым актом в сфере борьбы с коррупцией в России является Федеральный закон от 25.12.2008 №273-ФЗ «О противодействии коррупции» (далее - Закон), которым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rPr>
        <w:t>Профилактика коррупционных правонарушений заключается, прежде всего, в принятии комплекса мер, направленных на недопущение совершения действий, подпадающих под признаки коррупции.</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rPr>
        <w:t>Под коррупцией законодатель понимает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(ст.1 Федерального закона №273-ФЗ «О противодействии коррупции»).</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rPr>
        <w:t>Вместе с понятием «коррупция» Законом дается понятие «противодействие коррупции»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rPr>
        <w:t>Противодействие коррупции в Российской Федерации основывается на следующих принципах признания, обеспечения и защите основных прав и свобод человека и гражданина; законности; публичности и открытости деятельности государственных органов и органов местного самоуправления; неотвратимости ответственности за совершение коррупционных правонарушений; комплексного использования политических, организационных, информационно-пропагандистских, социально-экономических, правовых, специальных и иных мер; приоритетного применения мер по предупреждению коррупции; сотрудничества государства с институтами гражданского общества, международными организациями и физическими лицами.</w:t>
      </w:r>
    </w:p>
    <w:p w:rsidR="00C466A2" w:rsidRDefault="00C466A2" w:rsidP="00C466A2">
      <w:pPr>
        <w:pStyle w:val="a3"/>
        <w:shd w:val="clear" w:color="auto" w:fill="FFFFFF"/>
        <w:spacing w:before="0" w:beforeAutospacing="0" w:after="0" w:afterAutospacing="0"/>
        <w:jc w:val="center"/>
        <w:rPr>
          <w:color w:val="212121"/>
          <w:sz w:val="21"/>
          <w:szCs w:val="21"/>
        </w:rPr>
      </w:pPr>
      <w:r>
        <w:rPr>
          <w:color w:val="212121"/>
          <w:sz w:val="21"/>
          <w:szCs w:val="21"/>
        </w:rPr>
        <w:t> </w:t>
      </w:r>
    </w:p>
    <w:p w:rsidR="00C466A2" w:rsidRDefault="00C466A2" w:rsidP="00C466A2">
      <w:pPr>
        <w:pStyle w:val="a3"/>
        <w:shd w:val="clear" w:color="auto" w:fill="FFFFFF"/>
        <w:spacing w:before="0" w:beforeAutospacing="0" w:after="0" w:afterAutospacing="0"/>
        <w:jc w:val="center"/>
        <w:rPr>
          <w:color w:val="212121"/>
          <w:sz w:val="21"/>
          <w:szCs w:val="21"/>
        </w:rPr>
      </w:pPr>
      <w:r>
        <w:rPr>
          <w:color w:val="212121"/>
          <w:sz w:val="28"/>
          <w:szCs w:val="28"/>
        </w:rPr>
        <w:t>Основания и порядок урегулирования конфликта интересов</w:t>
      </w:r>
    </w:p>
    <w:p w:rsidR="00C466A2" w:rsidRDefault="00C466A2" w:rsidP="00C466A2">
      <w:pPr>
        <w:pStyle w:val="a3"/>
        <w:shd w:val="clear" w:color="auto" w:fill="FFFFFF"/>
        <w:spacing w:before="0" w:beforeAutospacing="0" w:after="0" w:afterAutospacing="0"/>
        <w:jc w:val="center"/>
        <w:rPr>
          <w:color w:val="212121"/>
          <w:sz w:val="21"/>
          <w:szCs w:val="21"/>
        </w:rPr>
      </w:pPr>
      <w:r>
        <w:rPr>
          <w:color w:val="212121"/>
          <w:sz w:val="21"/>
          <w:szCs w:val="21"/>
        </w:rPr>
        <w:t> </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rPr>
        <w:t>Под конфликтом интересов в Федеральном законе «О противодействии коррупции» (ст.10 Закона)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rPr>
        <w:t>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соответствующую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замещающим соответствующую должность, и (или) лица, состоящие с ним в близком родстве или свойстве, связаны имущественными, корпоративными или иными близкими отношениями.</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rPr>
        <w:t>Обязанность принимать меры по предотвращению и урегулированию конфликта интересов возлагается на государственных и муниципальных служащих,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иные категории лиц в случаях, предусмотренных федеральными законами.</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rPr>
        <w:t>Правоотношения по созданию и деятельности комиссии по соблюдению требований к служебному поведению государственных или муниципальных служащих и урегулированию конфликта интересов определены Указом Президента Российской Федерации от 01.07.2010 №821.</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1"/>
          <w:szCs w:val="21"/>
        </w:rPr>
        <w:t> </w:t>
      </w:r>
    </w:p>
    <w:p w:rsidR="00C466A2" w:rsidRDefault="00C466A2" w:rsidP="00C466A2">
      <w:pPr>
        <w:pStyle w:val="a3"/>
        <w:shd w:val="clear" w:color="auto" w:fill="FFFFFF"/>
        <w:spacing w:before="0" w:beforeAutospacing="0" w:after="0" w:afterAutospacing="0"/>
        <w:jc w:val="center"/>
        <w:rPr>
          <w:color w:val="212121"/>
          <w:sz w:val="21"/>
          <w:szCs w:val="21"/>
        </w:rPr>
      </w:pPr>
      <w:r>
        <w:rPr>
          <w:color w:val="212121"/>
          <w:sz w:val="28"/>
          <w:szCs w:val="28"/>
        </w:rPr>
        <w:lastRenderedPageBreak/>
        <w:t>Порядок уведомления государственными и муниципальными служащими  об обращениях в целях склонения к совершению коррупционных правонарушений</w:t>
      </w:r>
    </w:p>
    <w:p w:rsidR="00C466A2" w:rsidRDefault="00C466A2" w:rsidP="00C466A2">
      <w:pPr>
        <w:pStyle w:val="a3"/>
        <w:shd w:val="clear" w:color="auto" w:fill="FFFFFF"/>
        <w:spacing w:before="0" w:beforeAutospacing="0" w:after="0" w:afterAutospacing="0"/>
        <w:jc w:val="center"/>
        <w:rPr>
          <w:color w:val="212121"/>
          <w:sz w:val="21"/>
          <w:szCs w:val="21"/>
        </w:rPr>
      </w:pPr>
      <w:r>
        <w:rPr>
          <w:color w:val="212121"/>
          <w:sz w:val="21"/>
          <w:szCs w:val="21"/>
        </w:rPr>
        <w:t> </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shd w:val="clear" w:color="auto" w:fill="FFFFFF"/>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shd w:val="clear" w:color="auto" w:fill="FFFFFF"/>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shd w:val="clear" w:color="auto" w:fill="FFFFFF"/>
        </w:rPr>
        <w:t>Невыполнение государственным или муниципальным служащим должностной (служебной) обязанности об уведомлении,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shd w:val="clear" w:color="auto" w:fill="FFFFFF"/>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shd w:val="clear" w:color="auto" w:fill="FFFFFF"/>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0"/>
          <w:szCs w:val="20"/>
          <w:shd w:val="clear" w:color="auto" w:fill="FFFFFF"/>
        </w:rPr>
        <w:t>Наиболее подверженными коррупционным рискам сферами являются правоотношения по предоставлению государственных и муниципальных услуг, среди которых можно выделить сферу миграционных правоотношений, правоотношений в сфере землепользования и градостроительства, использования государственного и муниципального имущества, оказания медицинской помощи.</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1"/>
          <w:szCs w:val="21"/>
        </w:rPr>
        <w:t> </w:t>
      </w:r>
    </w:p>
    <w:p w:rsidR="00C466A2" w:rsidRDefault="00C466A2" w:rsidP="00C466A2">
      <w:pPr>
        <w:pStyle w:val="a3"/>
        <w:shd w:val="clear" w:color="auto" w:fill="FFFFFF"/>
        <w:spacing w:before="0" w:beforeAutospacing="0" w:after="0" w:afterAutospacing="0"/>
        <w:jc w:val="center"/>
        <w:rPr>
          <w:color w:val="212121"/>
          <w:sz w:val="21"/>
          <w:szCs w:val="21"/>
        </w:rPr>
      </w:pPr>
      <w:r>
        <w:rPr>
          <w:color w:val="000000"/>
          <w:sz w:val="28"/>
          <w:szCs w:val="28"/>
          <w:shd w:val="clear" w:color="auto" w:fill="FFFFFF"/>
        </w:rPr>
        <w:t>Обязанность организаций принимать меры по предупреждению коррупции</w:t>
      </w:r>
    </w:p>
    <w:p w:rsidR="00C466A2" w:rsidRDefault="00C466A2" w:rsidP="00C466A2">
      <w:pPr>
        <w:pStyle w:val="a3"/>
        <w:shd w:val="clear" w:color="auto" w:fill="FFFFFF"/>
        <w:spacing w:before="0" w:beforeAutospacing="0" w:after="0" w:afterAutospacing="0"/>
        <w:jc w:val="both"/>
        <w:rPr>
          <w:color w:val="212121"/>
          <w:sz w:val="21"/>
          <w:szCs w:val="21"/>
        </w:rPr>
      </w:pPr>
      <w:r>
        <w:rPr>
          <w:color w:val="212121"/>
          <w:sz w:val="21"/>
          <w:szCs w:val="21"/>
        </w:rPr>
        <w:t> </w:t>
      </w:r>
    </w:p>
    <w:p w:rsidR="00C466A2" w:rsidRDefault="00C466A2" w:rsidP="00C466A2">
      <w:pPr>
        <w:pStyle w:val="a3"/>
        <w:shd w:val="clear" w:color="auto" w:fill="FFFFFF"/>
        <w:spacing w:before="0" w:beforeAutospacing="0" w:after="0" w:afterAutospacing="0"/>
        <w:jc w:val="both"/>
        <w:rPr>
          <w:color w:val="212121"/>
          <w:sz w:val="21"/>
          <w:szCs w:val="21"/>
        </w:rPr>
      </w:pPr>
      <w:r>
        <w:rPr>
          <w:color w:val="000000"/>
          <w:sz w:val="20"/>
          <w:szCs w:val="20"/>
          <w:shd w:val="clear" w:color="auto" w:fill="FFFFFF"/>
        </w:rPr>
        <w:t>Организации обязаны разрабатывать и принимать меры по предупреждению коррупции. 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C466A2" w:rsidRDefault="00C466A2" w:rsidP="00C466A2">
      <w:pPr>
        <w:pStyle w:val="a3"/>
        <w:shd w:val="clear" w:color="auto" w:fill="FFFFFF"/>
        <w:spacing w:before="0" w:beforeAutospacing="0" w:after="0" w:afterAutospacing="0"/>
        <w:jc w:val="both"/>
        <w:rPr>
          <w:color w:val="212121"/>
          <w:sz w:val="21"/>
          <w:szCs w:val="21"/>
        </w:rPr>
      </w:pPr>
      <w:r>
        <w:rPr>
          <w:color w:val="000000"/>
          <w:sz w:val="20"/>
          <w:szCs w:val="20"/>
          <w:shd w:val="clear" w:color="auto" w:fill="FFFFFF"/>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466A2" w:rsidRDefault="00C466A2" w:rsidP="00C466A2">
      <w:pPr>
        <w:pStyle w:val="a3"/>
        <w:shd w:val="clear" w:color="auto" w:fill="FFFFFF"/>
        <w:spacing w:before="0" w:beforeAutospacing="0" w:after="0" w:afterAutospacing="0"/>
        <w:jc w:val="both"/>
        <w:rPr>
          <w:color w:val="212121"/>
          <w:sz w:val="21"/>
          <w:szCs w:val="21"/>
        </w:rPr>
      </w:pPr>
      <w:r>
        <w:rPr>
          <w:color w:val="000000"/>
          <w:sz w:val="20"/>
          <w:szCs w:val="20"/>
          <w:shd w:val="clear" w:color="auto" w:fill="FFFFFF"/>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2F"/>
    <w:rsid w:val="002F6C2C"/>
    <w:rsid w:val="0088032F"/>
    <w:rsid w:val="00C4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FC232-D731-4766-A6BA-153AB7AC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6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8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2024-03-29T10:57:00Z</dcterms:created>
  <dcterms:modified xsi:type="dcterms:W3CDTF">2024-03-29T10:57:00Z</dcterms:modified>
</cp:coreProperties>
</file>