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22" w:rsidRDefault="00A95622" w:rsidP="00A9562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РЕАЛИЗАЦИЯ ЖИЛИЩНЫХ И СЕМЕЙНЫХ ПРАВ РЕБЕНКА</w:t>
      </w:r>
    </w:p>
    <w:p w:rsidR="00A95622" w:rsidRDefault="00A95622" w:rsidP="00A9562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С ТЯЖЕЛОЙ ФОРМОЙ ХРОНИЧЕСКОГО ЗАБОЛЕВАНИЯ</w:t>
      </w:r>
    </w:p>
    <w:p w:rsidR="00A95622" w:rsidRDefault="00A95622" w:rsidP="00A95622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</w:rPr>
        <w:t>                                                                            </w:t>
      </w:r>
    </w:p>
    <w:p w:rsidR="00A95622" w:rsidRDefault="00A95622" w:rsidP="00A956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Материнство, отцовство, детство, семья находятся под защитой государства (</w:t>
      </w:r>
      <w:hyperlink r:id="rId4" w:history="1">
        <w:r>
          <w:rPr>
            <w:rStyle w:val="a3"/>
            <w:sz w:val="28"/>
            <w:szCs w:val="28"/>
            <w:u w:val="none"/>
          </w:rPr>
          <w:t>ч. 1 ст. 38</w:t>
        </w:r>
      </w:hyperlink>
      <w:r>
        <w:rPr>
          <w:color w:val="212121"/>
          <w:sz w:val="28"/>
          <w:szCs w:val="28"/>
        </w:rPr>
        <w:t> Конституции РФ). Современное государство, предоставляя гражданину возможность самостоятельно позаботиться об удовлетворении своих потребностей, в отношении отдельных категорий граждан гарантирует поддержку. Одной из таких категорий являются граждане, страдающие тяжелой формой хронического заболевания.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Приказом Минздрава России от 29.11.2012 № 987н утвержден Перечень тяжелых форм хронических заболеваний, при которых невозможно совместное проживание граждан в одной квартире.</w:t>
      </w:r>
    </w:p>
    <w:p w:rsidR="00A95622" w:rsidRDefault="00A95622" w:rsidP="00A9562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 используют бюджетные средства и иные не запрещенные законом источники денежных средств для улучшения жилищных условий граждан путем предоставления в установленном порядке субсидий для приобретения или строительства жилых помещений; путем предоставления гражданам жилых помещений по договорам социального найма (</w:t>
      </w:r>
      <w:hyperlink r:id="rId5" w:history="1">
        <w:r>
          <w:rPr>
            <w:rStyle w:val="a3"/>
            <w:sz w:val="28"/>
            <w:szCs w:val="28"/>
            <w:u w:val="none"/>
          </w:rPr>
          <w:t>ст. 2</w:t>
        </w:r>
      </w:hyperlink>
      <w:r>
        <w:rPr>
          <w:color w:val="212121"/>
          <w:sz w:val="28"/>
          <w:szCs w:val="28"/>
        </w:rPr>
        <w:t> Жилищного кодекса РФ).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Конституционный Суд РФ признал пункт 3 части 2 статьи 57 Жилищного кодекса РФ не противоречащим Конституции РФ, поскольку содержащееся в нем положение по своему конституционно-правовому смыслу: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предполагает вынесение решения о внеочередном предоставлении жилого помещения по договору социального найма несовершеннолетнему гражданину, страдающему тяжелой формой хронического заболевания, указанного в перечне, предусмотренном пунктом 4 части первой статьи 51 ЖК РФ, с учетом площади, необходимой для проживания в нем также по крайней мере одного взрослого члена семьи, осуществляющего уход за этим несовершеннолетним;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само по себе не может служить основанием для отказа в предоставлении жилого помещения несовершеннолетнему гражданину, страдающему соответствующим заболеванием, с учетом необходимости проживания в нем также его родителей и других членов семьи, если, исходя из обстоятельств конкретного дела, их совместное проживание является определяющим для состояния здоровья несовершеннолетнего, его развития и интеграции в общество и при наличии у публичного образования фактических возможностей для предоставления жилого помещения соответствующей площади.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Несовершеннолетние дети, страдающие заболеваниями, указанными в Перечне тяжелых форм хронических заболеваний, при которых невозможно совместное проживание граждан в одной квартире (утвержден Постановлением Правительства РФ от 16 июня 2006 года N 378), в частности дети-инвалиды, нуждаются в том, чтобы им были обеспечены условия для полноценного развития и интеграции в общество. В этих целях при </w:t>
      </w: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осуществлении правового регулирования общественных отношений с участием инвалидов необходимо учитывать их интересы и потребности как лиц, нуждающихся в повышенной социальной защите, что предполагает не только создание специальных правовых механизмов, предоставляющих инвалидам дополнительные преимущества и гарантирующих им право на равные с другими гражданами возможности при реализации конституционных прав, но и введение мер социальной поддержки для лиц, осуществляющих социально значимую функцию воспитания детей-инвалидов и ухода за ними, связанную с повышенными психологическими и эмоциональными нагрузками, физическими и материальными затратами, с тем чтобы определенным образом компенсировать таким лицам соответствующие обременения, возникающие в связи с необходимостью обеспечивать особые нужды и потребности детей-инвалидов, обусловленные их возрастом и состоянием здоровья.</w:t>
      </w:r>
    </w:p>
    <w:p w:rsidR="00A95622" w:rsidRDefault="00A95622" w:rsidP="00A9562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Предоставление жилого помещения в порядке, предусмотренном пунктом 3 части 2 статьи 57 Жилищного кодекса РФ, в расчете лишь на самого несовершеннолетнего, страдающего тяжелой формой хронического заболевания из числа указанных в перечне, предусмотренном пунктом 4 части 1 статьи 51 данного Кодекса, фактически приводило бы либо к отказу от использования данной льготы, либо - при ее использовании - к существенным затруднениям в реализации родителями прав и обязанностей, возлагаемых на них Конституцией РФ и законом, и тем самым поощряло бы нарушение прав как самих несовершеннолетних, так и их родителей, а следовательно, лишало бы смысла закрепление в жилищном законодательстве права на получение вне очереди жилого помещения по договору социального найма применительно к несовершеннолетним, страдающим тяжелыми формами хронических заболеваний, делая его иллюзорным, что противоречило бы Конституции РФ.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B"/>
    <w:rsid w:val="000F585B"/>
    <w:rsid w:val="002F6C2C"/>
    <w:rsid w:val="00A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8051-E591-43E4-8599-B419A81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6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D51B285DF33A3EB65E41A385D874A772499D4D4B0A062D11051A06E785901FCC2752BAA2DF165Do3F5M" TargetMode="External"/><Relationship Id="rId4" Type="http://schemas.openxmlformats.org/officeDocument/2006/relationships/hyperlink" Target="consultantplus://offline/ref=3ED51B285DF33A3EB65E41A385D874A77341994E455D512F40501403EFD5D80F82625FBBA3DBo1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2024-03-29T10:51:00Z</dcterms:created>
  <dcterms:modified xsi:type="dcterms:W3CDTF">2024-03-29T10:51:00Z</dcterms:modified>
</cp:coreProperties>
</file>