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F04" w:rsidRDefault="008C4F04" w:rsidP="008C4F04">
      <w:pPr>
        <w:pStyle w:val="a3"/>
        <w:shd w:val="clear" w:color="auto" w:fill="FFFFFF"/>
        <w:spacing w:before="0" w:beforeAutospacing="0" w:after="0" w:afterAutospacing="0"/>
        <w:jc w:val="center"/>
        <w:rPr>
          <w:color w:val="212121"/>
          <w:sz w:val="21"/>
          <w:szCs w:val="21"/>
        </w:rPr>
      </w:pPr>
      <w:r>
        <w:rPr>
          <w:b/>
          <w:bCs/>
          <w:color w:val="212121"/>
          <w:sz w:val="36"/>
          <w:szCs w:val="36"/>
        </w:rPr>
        <w:t>Ответственность за распространение экстремистских материалов</w:t>
      </w:r>
    </w:p>
    <w:p w:rsidR="008C4F04" w:rsidRDefault="008C4F04" w:rsidP="008C4F04">
      <w:pPr>
        <w:pStyle w:val="a3"/>
        <w:shd w:val="clear" w:color="auto" w:fill="FFFFFF"/>
        <w:spacing w:before="0" w:beforeAutospacing="0" w:after="0" w:afterAutospacing="0"/>
        <w:jc w:val="center"/>
        <w:rPr>
          <w:color w:val="212121"/>
          <w:sz w:val="21"/>
          <w:szCs w:val="21"/>
        </w:rPr>
      </w:pPr>
      <w:r>
        <w:rPr>
          <w:color w:val="212121"/>
          <w:sz w:val="21"/>
          <w:szCs w:val="21"/>
        </w:rPr>
        <w:t> </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Федеральным законом от 25.07.2002 № 114-ФЗ «О противодействии экстремистской деятельности» в целях защиты прав и свобод человека и гражданина, основ конституционного строя, обеспечения целостности и безопасности Российской Федерации определены правовые и организационные основы противодействия экстремистской деятельности, установлена ответственность за ее осуществление.</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В силу части 1 статьи 13 данного Федерального закона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Статьей 13 Федерального закона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 Указанный список опубликован на официальном сайте Минюста России: www.minjust.ru(http://minjust.ru/ru/extremist-materials).</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В данный список включено более 4800 материалов экстремистского характера, в том числе статьи, книги, видеофильмы, тексты стихотворений, различные видеоролики, аудиозаписи, информационные материалы.</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 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 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Так,  статьей 20.29 Кодекса Российской Федерации об административных правонарушениях предусмотрена ответственность за производство и распространение экстремистских материалов. Массовое распространение экстремистских материалов, включенных в опубликованный федеральный список экстремистских материалов, а равно </w:t>
      </w:r>
      <w:r>
        <w:rPr>
          <w:color w:val="212121"/>
          <w:sz w:val="28"/>
          <w:szCs w:val="28"/>
        </w:rPr>
        <w:br/>
        <w:t xml:space="preserve">их производство либо хранение в целях массового распространения влечет наложение административного штрафа на граждан - в размере от одной тысячи </w:t>
      </w:r>
      <w:r>
        <w:rPr>
          <w:color w:val="212121"/>
          <w:sz w:val="28"/>
          <w:szCs w:val="28"/>
        </w:rPr>
        <w:lastRenderedPageBreak/>
        <w:t>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Помимо административной ответственности, законом предусмотрена уголовная ответственность  за осуществление экстремистской деятельности.</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В частности, статьей 280 Уголовного кодекса РФ установлена уголовная ответственность (вплоть до лишения свободы) за публичные призывы к осуществлению экстремистской деятельности, в том числе, совершенные с использованием средств массовой информации либо информационно-телекоммуникационных сетей.</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Статьей 282 Уголовного кодекса РФ предусмотрена уголовная ответственность за возбуждение ненависти либо вражды, а равно унижение человеческого достоинства.</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Так,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либо информационно-телекоммуникационных сетей, в том числе сети «Интернет»,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четырех лет, либо лишением свободы на тот же срок.</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Федеральным законом от 28.12.2013 № 398-ФЗ Федеральный закон «Об информации, информационных технологиях и о защите информации» дополнен статьей 15.3, предоставляющей Генеральному прокурору РФ и его заместителю право направлять требование в Роскомнадзор о принятии мер по ограничению доступа к информационным ресурсам, распространяющим информацию, содержащую призывы к массовым беспорядкам, осуществлению экстремисткой деятельности, участию в массовых (публичных) мероприятиях, проводимых с нарушением установленного порядка.</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1"/>
          <w:szCs w:val="21"/>
        </w:rPr>
        <w:t> </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Помощник межрайпрокуророра</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1"/>
          <w:szCs w:val="21"/>
        </w:rPr>
        <w:t> </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юрист 1 класса                                                                                       Е.М. Коноплин</w:t>
      </w:r>
    </w:p>
    <w:p w:rsidR="008C4F04" w:rsidRDefault="008C4F04" w:rsidP="008C4F04">
      <w:pPr>
        <w:pStyle w:val="a3"/>
        <w:shd w:val="clear" w:color="auto" w:fill="FFFFFF"/>
        <w:spacing w:before="0" w:beforeAutospacing="0" w:after="0" w:afterAutospacing="0"/>
        <w:jc w:val="center"/>
        <w:rPr>
          <w:color w:val="212121"/>
          <w:sz w:val="21"/>
          <w:szCs w:val="21"/>
        </w:rPr>
      </w:pPr>
      <w:r>
        <w:rPr>
          <w:b/>
          <w:bCs/>
          <w:color w:val="212121"/>
          <w:sz w:val="36"/>
          <w:szCs w:val="36"/>
        </w:rPr>
        <w:lastRenderedPageBreak/>
        <w:t>Ответственность за распространение экстремистских материалов</w:t>
      </w:r>
    </w:p>
    <w:p w:rsidR="008C4F04" w:rsidRDefault="008C4F04" w:rsidP="008C4F04">
      <w:pPr>
        <w:pStyle w:val="a3"/>
        <w:shd w:val="clear" w:color="auto" w:fill="FFFFFF"/>
        <w:spacing w:before="0" w:beforeAutospacing="0" w:after="0" w:afterAutospacing="0"/>
        <w:jc w:val="center"/>
        <w:rPr>
          <w:color w:val="212121"/>
          <w:sz w:val="21"/>
          <w:szCs w:val="21"/>
        </w:rPr>
      </w:pPr>
      <w:r>
        <w:rPr>
          <w:color w:val="212121"/>
          <w:sz w:val="21"/>
          <w:szCs w:val="21"/>
        </w:rPr>
        <w:t> </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Федеральным законом от 25.07.2002 № 114-ФЗ «О противодействии экстремистской деятельности» в целях защиты прав и свобод человека и гражданина, основ конституционного строя, обеспечения целостности и безопасности Российской Федерации определены правовые и организационные основы противодействия экстремистской деятельности, установлена ответственность за ее осуществление.</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В силу части 1 статьи 13 данного Федерального закона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Статьей 13 Федерального закона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 Указанный список опубликован на официальном сайте Минюста России: www.minjust.ru(http://minjust.ru/ru/extremist-materials).</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В данный список включено более 4800 материалов экстремистского характера, в том числе статьи, книги, видеофильмы, тексты стихотворений, различные видеоролики, аудиозаписи, информационные материалы.</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 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 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Так,  статьей 20.29 Кодекса Российской Федерации об административных правонарушениях предусмотрена ответственность за производство и распространение экстремистских материалов. Массовое распространение экстремистских материалов, включенных в опубликованный федеральный список экстремистских материалов, а равно </w:t>
      </w:r>
      <w:r>
        <w:rPr>
          <w:color w:val="212121"/>
          <w:sz w:val="28"/>
          <w:szCs w:val="28"/>
        </w:rPr>
        <w:br/>
        <w:t xml:space="preserve">их производство либо хранение в целях массового распространения влечет наложение административного штрафа на граждан - в размере от одной тысячи </w:t>
      </w:r>
      <w:r>
        <w:rPr>
          <w:color w:val="212121"/>
          <w:sz w:val="28"/>
          <w:szCs w:val="28"/>
        </w:rPr>
        <w:lastRenderedPageBreak/>
        <w:t>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Помимо административной ответственности, законом предусмотрена уголовная ответственность  за осуществление экстремистской деятельности.</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В частности, статьей 280 Уголовного кодекса РФ установлена уголовная ответственность (вплоть до лишения свободы) за публичные призывы к осуществлению экстремистской деятельности, в том числе, совершенные с использованием средств массовой информации либо информационно-телекоммуникационных сетей.</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Статьей 282 Уголовного кодекса РФ предусмотрена уголовная ответственность за возбуждение ненависти либо вражды, а равно унижение человеческого достоинства.</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Так,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либо информационно-телекоммуникационных сетей, в том числе сети «Интернет»,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четырех лет, либо лишением свободы на тот же срок.</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Федеральным законом от 28.12.2013 № 398-ФЗ Федеральный закон «Об информации, информационных технологиях и о защите информации» дополнен статьей 15.3, предоставляющей Генеральному прокурору РФ и его заместителю право направлять требование в Роскомнадзор о принятии мер по ограничению доступа к информационным ресурсам, распространяющим информацию, содержащую призывы к массовым беспорядкам, осуществлению экстремисткой деятельности, участию в массовых (публичных) мероприятиях, проводимых с нарушением установленного порядка.</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1"/>
          <w:szCs w:val="21"/>
        </w:rPr>
        <w:t> </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Помощник межрайпрокуророра</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1"/>
          <w:szCs w:val="21"/>
        </w:rPr>
        <w:t> </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юрист 1 класса                                                                                       Е.М. Коноплин</w:t>
      </w:r>
    </w:p>
    <w:p w:rsidR="008C4F04" w:rsidRDefault="008C4F04" w:rsidP="008C4F04">
      <w:pPr>
        <w:pStyle w:val="a3"/>
        <w:shd w:val="clear" w:color="auto" w:fill="FFFFFF"/>
        <w:spacing w:before="0" w:beforeAutospacing="0" w:after="0" w:afterAutospacing="0"/>
        <w:jc w:val="center"/>
        <w:rPr>
          <w:color w:val="212121"/>
          <w:sz w:val="21"/>
          <w:szCs w:val="21"/>
        </w:rPr>
      </w:pPr>
      <w:r>
        <w:rPr>
          <w:b/>
          <w:bCs/>
          <w:color w:val="212121"/>
          <w:sz w:val="36"/>
          <w:szCs w:val="36"/>
        </w:rPr>
        <w:lastRenderedPageBreak/>
        <w:t>Ответственность за распространение экстремистских материалов</w:t>
      </w:r>
    </w:p>
    <w:p w:rsidR="008C4F04" w:rsidRDefault="008C4F04" w:rsidP="008C4F04">
      <w:pPr>
        <w:pStyle w:val="a3"/>
        <w:shd w:val="clear" w:color="auto" w:fill="FFFFFF"/>
        <w:spacing w:before="0" w:beforeAutospacing="0" w:after="0" w:afterAutospacing="0"/>
        <w:jc w:val="center"/>
        <w:rPr>
          <w:color w:val="212121"/>
          <w:sz w:val="21"/>
          <w:szCs w:val="21"/>
        </w:rPr>
      </w:pPr>
      <w:r>
        <w:rPr>
          <w:color w:val="212121"/>
          <w:sz w:val="21"/>
          <w:szCs w:val="21"/>
        </w:rPr>
        <w:t> </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Федеральным законом от 25.07.2002 № 114-ФЗ «О противодействии экстремистской деятельности» в целях защиты прав и свобод человека и гражданина, основ конституционного строя, обеспечения целостности и безопасности Российской Федерации определены правовые и организационные основы противодействия экстремистской деятельности, установлена ответственность за ее осуществление.</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В силу части 1 статьи 13 данного Федерального закона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Статьей 13 Федерального закона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 Указанный список опубликован на официальном сайте Минюста России: www.minjust.ru(http://minjust.ru/ru/extremist-materials).</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В данный список включено более 4800 материалов экстремистского характера, в том числе статьи, книги, видеофильмы, тексты стихотворений, различные видеоролики, аудиозаписи, информационные материалы.</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 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 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Так,  статьей 20.29 Кодекса Российской Федерации об административных правонарушениях предусмотрена ответственность за производство и распространение экстремистских материалов. Массовое распространение экстремистских материалов, включенных в опубликованный федеральный список экстремистских материалов, а равно </w:t>
      </w:r>
      <w:r>
        <w:rPr>
          <w:color w:val="212121"/>
          <w:sz w:val="28"/>
          <w:szCs w:val="28"/>
        </w:rPr>
        <w:br/>
        <w:t xml:space="preserve">их производство либо хранение в целях массового распространения влечет наложение административного штрафа на граждан - в размере от одной тысячи </w:t>
      </w:r>
      <w:r>
        <w:rPr>
          <w:color w:val="212121"/>
          <w:sz w:val="28"/>
          <w:szCs w:val="28"/>
        </w:rPr>
        <w:lastRenderedPageBreak/>
        <w:t>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Помимо административной ответственности, законом предусмотрена уголовная ответственность  за осуществление экстремистской деятельности.</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В частности, статьей 280 Уголовного кодекса РФ установлена уголовная ответственность (вплоть до лишения свободы) за публичные призывы к осуществлению экстремистской деятельности, в том числе, совершенные с использованием средств массовой информации либо информационно-телекоммуникационных сетей.</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Статьей 282 Уголовного кодекса РФ предусмотрена уголовная ответственность за возбуждение ненависти либо вражды, а равно унижение человеческого достоинства.</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Так,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либо информационно-телекоммуникационных сетей, в том числе сети «Интернет»,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четырех лет, либо лишением свободы на тот же срок.</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Федеральным законом от 28.12.2013 № 398-ФЗ Федеральный закон «Об информации, информационных технологиях и о защите информации» дополнен статьей 15.3, предоставляющей Генеральному прокурору РФ и его заместителю право направлять требование в Роскомнадзор о принятии мер по ограничению доступа к информационным ресурсам, распространяющим информацию, содержащую призывы к массовым беспорядкам, осуществлению экстремисткой деятельности, участию в массовых (публичных) мероприятиях, проводимых с нарушением установленного порядка.</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1"/>
          <w:szCs w:val="21"/>
        </w:rPr>
        <w:t> </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Помощник межрайпрокуророра</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1"/>
          <w:szCs w:val="21"/>
        </w:rPr>
        <w:t> </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юрист 1 класса                                                                                       Е.М. Коноплин</w:t>
      </w:r>
    </w:p>
    <w:p w:rsidR="008C4F04" w:rsidRDefault="008C4F04" w:rsidP="008C4F04">
      <w:pPr>
        <w:pStyle w:val="a3"/>
        <w:shd w:val="clear" w:color="auto" w:fill="FFFFFF"/>
        <w:spacing w:before="0" w:beforeAutospacing="0" w:after="0" w:afterAutospacing="0"/>
        <w:jc w:val="center"/>
        <w:rPr>
          <w:color w:val="212121"/>
          <w:sz w:val="21"/>
          <w:szCs w:val="21"/>
        </w:rPr>
      </w:pPr>
      <w:r>
        <w:rPr>
          <w:b/>
          <w:bCs/>
          <w:color w:val="212121"/>
          <w:sz w:val="36"/>
          <w:szCs w:val="36"/>
        </w:rPr>
        <w:lastRenderedPageBreak/>
        <w:t>Ответственность за распространение экстремистских материалов</w:t>
      </w:r>
    </w:p>
    <w:p w:rsidR="008C4F04" w:rsidRDefault="008C4F04" w:rsidP="008C4F04">
      <w:pPr>
        <w:pStyle w:val="a3"/>
        <w:shd w:val="clear" w:color="auto" w:fill="FFFFFF"/>
        <w:spacing w:before="0" w:beforeAutospacing="0" w:after="0" w:afterAutospacing="0"/>
        <w:jc w:val="center"/>
        <w:rPr>
          <w:color w:val="212121"/>
          <w:sz w:val="21"/>
          <w:szCs w:val="21"/>
        </w:rPr>
      </w:pPr>
      <w:r>
        <w:rPr>
          <w:color w:val="212121"/>
          <w:sz w:val="21"/>
          <w:szCs w:val="21"/>
        </w:rPr>
        <w:t> </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Федеральным законом от 25.07.2002 № 114-ФЗ «О противодействии экстремистской деятельности» в целях защиты прав и свобод человека и гражданина, основ конституционного строя, обеспечения целостности и безопасности Российской Федерации определены правовые и организационные основы противодействия экстремистской деятельности, установлена ответственность за ее осуществление.</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В силу части 1 статьи 13 данного Федерального закона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Статьей 13 Федерального закона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 Указанный список опубликован на официальном сайте Минюста России: www.minjust.ru(http://minjust.ru/ru/extremist-materials).</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В данный список включено более 4800 материалов экстремистского характера, в том числе статьи, книги, видеофильмы, тексты стихотворений, различные видеоролики, аудиозаписи, информационные материалы.</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 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 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Так,  статьей 20.29 Кодекса Российской Федерации об административных правонарушениях предусмотрена ответственность за производство и распространение экстремистских материалов. Массовое распространение экстремистских материалов, включенных в опубликованный федеральный список экстремистских материалов, а равно </w:t>
      </w:r>
      <w:r>
        <w:rPr>
          <w:color w:val="212121"/>
          <w:sz w:val="28"/>
          <w:szCs w:val="28"/>
        </w:rPr>
        <w:br/>
        <w:t xml:space="preserve">их производство либо хранение в целях массового распространения влечет наложение административного штрафа на граждан - в размере от одной тысячи </w:t>
      </w:r>
      <w:r>
        <w:rPr>
          <w:color w:val="212121"/>
          <w:sz w:val="28"/>
          <w:szCs w:val="28"/>
        </w:rPr>
        <w:lastRenderedPageBreak/>
        <w:t>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Помимо административной ответственности, законом предусмотрена уголовная ответственность  за осуществление экстремистской деятельности.</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В частности, статьей 280 Уголовного кодекса РФ установлена уголовная ответственность (вплоть до лишения свободы) за публичные призывы к осуществлению экстремистской деятельности, в том числе, совершенные с использованием средств массовой информации либо информационно-телекоммуникационных сетей.</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Статьей 282 Уголовного кодекса РФ предусмотрена уголовная ответственность за возбуждение ненависти либо вражды, а равно унижение человеческого достоинства.</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Так,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либо информационно-телекоммуникационных сетей, в том числе сети «Интернет»,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четырех лет, либо лишением свободы на тот же срок.</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Федеральным законом от 28.12.2013 № 398-ФЗ Федеральный закон «Об информации, информационных технологиях и о защите информации» дополнен статьей 15.3, предоставляющей Генеральному прокурору РФ и его заместителю право направлять требование в Роскомнадзор о принятии мер по ограничению доступа к информационным ресурсам, распространяющим информацию, содержащую призывы к массовым беспорядкам, осуществлению экстремисткой деятельности, участию в массовых (публичных) мероприятиях, проводимых с нарушением установленного порядка.</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1"/>
          <w:szCs w:val="21"/>
        </w:rPr>
        <w:t> </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Помощник межрайпрокуророра</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1"/>
          <w:szCs w:val="21"/>
        </w:rPr>
        <w:t> </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юрист 1 класса                                                                                       Е.М. Коноплин</w:t>
      </w:r>
    </w:p>
    <w:p w:rsidR="008C4F04" w:rsidRDefault="008C4F04" w:rsidP="008C4F04">
      <w:pPr>
        <w:pStyle w:val="a3"/>
        <w:shd w:val="clear" w:color="auto" w:fill="FFFFFF"/>
        <w:spacing w:before="0" w:beforeAutospacing="0" w:after="0" w:afterAutospacing="0"/>
        <w:jc w:val="center"/>
        <w:rPr>
          <w:color w:val="212121"/>
          <w:sz w:val="21"/>
          <w:szCs w:val="21"/>
        </w:rPr>
      </w:pPr>
      <w:r>
        <w:rPr>
          <w:b/>
          <w:bCs/>
          <w:color w:val="212121"/>
          <w:sz w:val="36"/>
          <w:szCs w:val="36"/>
        </w:rPr>
        <w:lastRenderedPageBreak/>
        <w:t>Ответственность за распространение экстремистских материалов</w:t>
      </w:r>
    </w:p>
    <w:p w:rsidR="008C4F04" w:rsidRDefault="008C4F04" w:rsidP="008C4F04">
      <w:pPr>
        <w:pStyle w:val="a3"/>
        <w:shd w:val="clear" w:color="auto" w:fill="FFFFFF"/>
        <w:spacing w:before="0" w:beforeAutospacing="0" w:after="0" w:afterAutospacing="0"/>
        <w:jc w:val="center"/>
        <w:rPr>
          <w:color w:val="212121"/>
          <w:sz w:val="21"/>
          <w:szCs w:val="21"/>
        </w:rPr>
      </w:pPr>
      <w:r>
        <w:rPr>
          <w:color w:val="212121"/>
          <w:sz w:val="21"/>
          <w:szCs w:val="21"/>
        </w:rPr>
        <w:t> </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Федеральным законом от 25.07.2002 № 114-ФЗ «О противодействии экстремистской деятельности» в целях защиты прав и свобод человека и гражданина, основ конституционного строя, обеспечения целостности и безопасности Российской Федерации определены правовые и организационные основы противодействия экстремистской деятельности, установлена ответственность за ее осуществление.</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В силу части 1 статьи 13 данного Федерального закона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Статьей 13 Федерального закона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 Указанный список опубликован на официальном сайте Минюста России: www.minjust.ru(http://minjust.ru/ru/extremist-materials).</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В данный список включено более 4800 материалов экстремистского характера, в том числе статьи, книги, видеофильмы, тексты стихотворений, различные видеоролики, аудиозаписи, информационные материалы.</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 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 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Так,  статьей 20.29 Кодекса Российской Федерации об административных правонарушениях предусмотрена ответственность за производство и распространение экстремистских материалов. Массовое распространение экстремистских материалов, включенных в опубликованный федеральный список экстремистских материалов, а равно </w:t>
      </w:r>
      <w:r>
        <w:rPr>
          <w:color w:val="212121"/>
          <w:sz w:val="28"/>
          <w:szCs w:val="28"/>
        </w:rPr>
        <w:br/>
        <w:t xml:space="preserve">их производство либо хранение в целях массового распространения влечет наложение административного штрафа на граждан - в размере от одной тысячи </w:t>
      </w:r>
      <w:r>
        <w:rPr>
          <w:color w:val="212121"/>
          <w:sz w:val="28"/>
          <w:szCs w:val="28"/>
        </w:rPr>
        <w:lastRenderedPageBreak/>
        <w:t>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Помимо административной ответственности, законом предусмотрена уголовная ответственность  за осуществление экстремистской деятельности.</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В частности, статьей 280 Уголовного кодекса РФ установлена уголовная ответственность (вплоть до лишения свободы) за публичные призывы к осуществлению экстремистской деятельности, в том числе, совершенные с использованием средств массовой информации либо информационно-телекоммуникационных сетей.</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Статьей 282 Уголовного кодекса РФ предусмотрена уголовная ответственность за возбуждение ненависти либо вражды, а равно унижение человеческого достоинства.</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Так,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либо информационно-телекоммуникационных сетей, в том числе сети «Интернет»,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четырех лет, либо лишением свободы на тот же срок.</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Федеральным законом от 28.12.2013 № 398-ФЗ Федеральный закон «Об информации, информационных технологиях и о защите информации» дополнен статьей 15.3, предоставляющей Генеральному прокурору РФ и его заместителю право направлять требование в Роскомнадзор о принятии мер по ограничению доступа к информационным ресурсам, распространяющим информацию, содержащую призывы к массовым беспорядкам, осуществлению экстремисткой деятельности, участию в массовых (публичных) мероприятиях, проводимых с нарушением установленного порядка.</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1"/>
          <w:szCs w:val="21"/>
        </w:rPr>
        <w:t> </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Помощник межрайпрокуророра</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1"/>
          <w:szCs w:val="21"/>
        </w:rPr>
        <w:t> </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юрист 1 класса                                                                                       Е.М. Коноплин</w:t>
      </w:r>
    </w:p>
    <w:p w:rsidR="008C4F04" w:rsidRDefault="008C4F04" w:rsidP="008C4F04">
      <w:pPr>
        <w:pStyle w:val="a3"/>
        <w:shd w:val="clear" w:color="auto" w:fill="FFFFFF"/>
        <w:spacing w:before="0" w:beforeAutospacing="0" w:after="0" w:afterAutospacing="0"/>
        <w:jc w:val="center"/>
        <w:rPr>
          <w:color w:val="212121"/>
          <w:sz w:val="21"/>
          <w:szCs w:val="21"/>
        </w:rPr>
      </w:pPr>
      <w:r>
        <w:rPr>
          <w:b/>
          <w:bCs/>
          <w:color w:val="212121"/>
          <w:sz w:val="36"/>
          <w:szCs w:val="36"/>
        </w:rPr>
        <w:lastRenderedPageBreak/>
        <w:t>Ответственность за распространение экстремистских материалов</w:t>
      </w:r>
    </w:p>
    <w:p w:rsidR="008C4F04" w:rsidRDefault="008C4F04" w:rsidP="008C4F04">
      <w:pPr>
        <w:pStyle w:val="a3"/>
        <w:shd w:val="clear" w:color="auto" w:fill="FFFFFF"/>
        <w:spacing w:before="0" w:beforeAutospacing="0" w:after="0" w:afterAutospacing="0"/>
        <w:jc w:val="center"/>
        <w:rPr>
          <w:color w:val="212121"/>
          <w:sz w:val="21"/>
          <w:szCs w:val="21"/>
        </w:rPr>
      </w:pPr>
      <w:r>
        <w:rPr>
          <w:color w:val="212121"/>
          <w:sz w:val="21"/>
          <w:szCs w:val="21"/>
        </w:rPr>
        <w:t> </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Федеральным законом от 25.07.2002 № 114-ФЗ «О противодействии экстремистской деятельности» в целях защиты прав и свобод человека и гражданина, основ конституционного строя, обеспечения целостности и безопасности Российской Федерации определены правовые и организационные основы противодействия экстремистской деятельности, установлена ответственность за ее осуществление.</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В силу части 1 статьи 13 данного Федерального закона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Статьей 13 Федерального закона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 Указанный список опубликован на официальном сайте Минюста России: www.minjust.ru(http://minjust.ru/ru/extremist-materials).</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В данный список включено более 4800 материалов экстремистского характера, в том числе статьи, книги, видеофильмы, тексты стихотворений, различные видеоролики, аудиозаписи, информационные материалы.</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 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 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Так,  статьей 20.29 Кодекса Российской Федерации об административных правонарушениях предусмотрена ответственность за производство и распространение экстремистских материалов. Массовое распространение экстремистских материалов, включенных в опубликованный федеральный список экстремистских материалов, а равно </w:t>
      </w:r>
      <w:r>
        <w:rPr>
          <w:color w:val="212121"/>
          <w:sz w:val="28"/>
          <w:szCs w:val="28"/>
        </w:rPr>
        <w:br/>
        <w:t xml:space="preserve">их производство либо хранение в целях массового распространения влечет наложение административного штрафа на граждан - в размере от одной тысячи </w:t>
      </w:r>
      <w:r>
        <w:rPr>
          <w:color w:val="212121"/>
          <w:sz w:val="28"/>
          <w:szCs w:val="28"/>
        </w:rPr>
        <w:lastRenderedPageBreak/>
        <w:t>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Помимо административной ответственности, законом предусмотрена уголовная ответственность  за осуществление экстремистской деятельности.</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В частности, статьей 280 Уголовного кодекса РФ установлена уголовная ответственность (вплоть до лишения свободы) за публичные призывы к осуществлению экстремистской деятельности, в том числе, совершенные с использованием средств массовой информации либо информационно-телекоммуникационных сетей.</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Статьей 282 Уголовного кодекса РФ предусмотрена уголовная ответственность за возбуждение ненависти либо вражды, а равно унижение человеческого достоинства.</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Так,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либо информационно-телекоммуникационных сетей, в том числе сети «Интернет»,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четырех лет, либо лишением свободы на тот же срок.</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Федеральным законом от 28.12.2013 № 398-ФЗ Федеральный закон «Об информации, информационных технологиях и о защите информации» дополнен статьей 15.3, предоставляющей Генеральному прокурору РФ и его заместителю право направлять требование в Роскомнадзор о принятии мер по ограничению доступа к информационным ресурсам, распространяющим информацию, содержащую призывы к массовым беспорядкам, осуществлению экстремисткой деятельности, участию в массовых (публичных) мероприятиях, проводимых с нарушением установленного порядка.</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1"/>
          <w:szCs w:val="21"/>
        </w:rPr>
        <w:t> </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Помощник межрайпрокуророра</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1"/>
          <w:szCs w:val="21"/>
        </w:rPr>
        <w:t> </w:t>
      </w:r>
    </w:p>
    <w:p w:rsidR="008C4F04" w:rsidRDefault="008C4F04" w:rsidP="008C4F04">
      <w:pPr>
        <w:pStyle w:val="a3"/>
        <w:shd w:val="clear" w:color="auto" w:fill="FFFFFF"/>
        <w:spacing w:before="0" w:beforeAutospacing="0" w:after="0" w:afterAutospacing="0"/>
        <w:jc w:val="both"/>
        <w:rPr>
          <w:color w:val="212121"/>
          <w:sz w:val="21"/>
          <w:szCs w:val="21"/>
        </w:rPr>
      </w:pPr>
      <w:r>
        <w:rPr>
          <w:color w:val="212121"/>
          <w:sz w:val="28"/>
          <w:szCs w:val="28"/>
        </w:rPr>
        <w:t>юрист 1 класса                                                                                       Е.М. Коноплин</w:t>
      </w:r>
    </w:p>
    <w:p w:rsidR="002F6C2C" w:rsidRDefault="002F6C2C">
      <w:bookmarkStart w:id="0" w:name="_GoBack"/>
      <w:bookmarkEnd w:id="0"/>
    </w:p>
    <w:sectPr w:rsidR="002F6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6E8"/>
    <w:rsid w:val="002F6C2C"/>
    <w:rsid w:val="008656E8"/>
    <w:rsid w:val="008C4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C54C9-3E30-418E-A834-5F541355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4F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04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4903</Words>
  <Characters>27948</Characters>
  <Application>Microsoft Office Word</Application>
  <DocSecurity>0</DocSecurity>
  <Lines>232</Lines>
  <Paragraphs>65</Paragraphs>
  <ScaleCrop>false</ScaleCrop>
  <Company/>
  <LinksUpToDate>false</LinksUpToDate>
  <CharactersWithSpaces>32786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2024-03-29T10:50:00Z</dcterms:created>
  <dcterms:modified xsi:type="dcterms:W3CDTF">2024-03-29T10:50:00Z</dcterms:modified>
</cp:coreProperties>
</file>