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104" w:rsidRPr="005E2104" w:rsidRDefault="005E2104" w:rsidP="005E2104">
      <w:pPr>
        <w:shd w:val="clear" w:color="auto" w:fill="FFFFFF"/>
        <w:spacing w:after="100" w:afterAutospacing="1" w:line="240" w:lineRule="auto"/>
        <w:outlineLvl w:val="0"/>
        <w:rPr>
          <w:rFonts w:ascii="Montserrat" w:eastAsia="Times New Roman" w:hAnsi="Montserrat" w:cs="Times New Roman"/>
          <w:b/>
          <w:bCs/>
          <w:color w:val="009688"/>
          <w:kern w:val="36"/>
          <w:sz w:val="48"/>
          <w:szCs w:val="48"/>
          <w:lang w:eastAsia="ru-RU"/>
        </w:rPr>
      </w:pPr>
      <w:r w:rsidRPr="005E2104">
        <w:rPr>
          <w:rFonts w:ascii="Montserrat" w:eastAsia="Times New Roman" w:hAnsi="Montserrat" w:cs="Times New Roman"/>
          <w:b/>
          <w:bCs/>
          <w:color w:val="009688"/>
          <w:kern w:val="36"/>
          <w:sz w:val="48"/>
          <w:szCs w:val="48"/>
          <w:lang w:eastAsia="ru-RU"/>
        </w:rPr>
        <w:t>Разъяснение законодательства по вопросам исчисления налога на имущество физических лиц в отношении хозяйственных строений или сооружений</w:t>
      </w:r>
    </w:p>
    <w:p w:rsidR="005E2104" w:rsidRPr="005E2104" w:rsidRDefault="005E2104" w:rsidP="005E210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bookmarkStart w:id="0" w:name="_GoBack"/>
      <w:bookmarkEnd w:id="0"/>
      <w:r w:rsidRPr="005E210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5E2104" w:rsidRPr="005E2104" w:rsidRDefault="005E2104" w:rsidP="005E21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E210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Главой 32 Налогового кодекса Российской Федерации (далее - Налоговый кодекс) в отношении хозяйственных строений и сооружений, площадь которых не превышает 50 кв. метров, расположенных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строительства, предусмотрены особенности налогообложения, заключающиеся в установлении пониженных налоговых ставок по налогу на имущество физических лиц и предоставлении налоговых льгот.</w:t>
      </w:r>
    </w:p>
    <w:p w:rsidR="005E2104" w:rsidRPr="005E2104" w:rsidRDefault="005E2104" w:rsidP="005E21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E210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Между тем Налоговым кодексом не определяются понятия «хозяйственное строение» и «хозяйственное сооружение».</w:t>
      </w:r>
    </w:p>
    <w:p w:rsidR="005E2104" w:rsidRPr="005E2104" w:rsidRDefault="005E2104" w:rsidP="005E21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E210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связи с этим с учетом положений статьи 11 Налогового кодекса при определении указанных понятий следует исходить из общепринятого их содержания, а также руководствоваться нормами иных отраслей законодательства.</w:t>
      </w:r>
    </w:p>
    <w:p w:rsidR="005E2104" w:rsidRPr="005E2104" w:rsidRDefault="005E2104" w:rsidP="005E21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E210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соответствии со статьями 4 и 6 Федерального закона от 7 июля 2003 г. № 112-ФЗ «О личном подсобном хозяйстве» на земельных участках, предоставленных для ведения личного подсобного хозяйства, предусматривается возведение жилого дома, производственных, бытовых и иных зданий, строений, сооружений.</w:t>
      </w:r>
    </w:p>
    <w:p w:rsidR="005E2104" w:rsidRPr="005E2104" w:rsidRDefault="005E2104" w:rsidP="005E21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E210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 основании статей 1 и 19 Федерального закона от 15 апреля 1998 г. № 66-ФЗ «О садоводческих, огороднических и дачных некоммерческих объединениях граждан» на земельных участках, предоставленных для ведения садоводства, огородничества, дачного хозяйства, предусматривается возведение жилого дома, жилого строения, хозяйственных строений и сооружений.</w:t>
      </w:r>
    </w:p>
    <w:p w:rsidR="005E2104" w:rsidRPr="005E2104" w:rsidRDefault="005E2104" w:rsidP="005E21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E210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Согласно положениям Градостроительного кодекса Российской Федерации на земельных участках разрешается возведение строений и сооружений вспомогательного использования.</w:t>
      </w:r>
    </w:p>
    <w:p w:rsidR="005E2104" w:rsidRPr="005E2104" w:rsidRDefault="005E2104" w:rsidP="005E21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E210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Таким образом,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строительства, разрешается возведение как объектов жилого назначения (жилой дом, жилое строение), так и объектов хозяйственного назначения (хозяйственных, производственных, бытовых строений и сооружений, хозяйственных построек, строений и сооружений вспомогательного использования и иных аналогичных объектов).</w:t>
      </w:r>
    </w:p>
    <w:p w:rsidR="005E2104" w:rsidRPr="005E2104" w:rsidRDefault="005E2104" w:rsidP="005E21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E210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Кроме того, при определении хозяйственных строений и сооружений в целях применения главы 32 Налогового кодекса необходимо также учитывать, что постановка на государственный кадастровый учет и регистрация прав на такие объекты могут осуществляться как с указанием конкретных наименований объектов вспомогательного назначения (например, баня, сарай, летняя кухня), так и без указания таких наименований (например, хозяйственное строение).</w:t>
      </w:r>
    </w:p>
    <w:p w:rsidR="005E2104" w:rsidRPr="005E2104" w:rsidRDefault="005E2104" w:rsidP="005E21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E210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Несмотря на различное оформление документов на такие объекты, они, по существу, являются хозяйственными строениями и сооружениями.</w:t>
      </w:r>
    </w:p>
    <w:p w:rsidR="005E2104" w:rsidRPr="005E2104" w:rsidRDefault="005E2104" w:rsidP="005E21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E210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Учитывая изложенное, объекты недвижимого имущества, возведенные на земельных участках, предоставленных для ведения личного подсобного, дачного хозяйства, огородничества и садоводства или индивидуального жилищного строительства, не являющиеся домами и жилыми строениями, могут быть отнесены к хозяйственным строениям и сооружениям.</w:t>
      </w:r>
    </w:p>
    <w:p w:rsidR="005E2104" w:rsidRPr="005E2104" w:rsidRDefault="005E2104" w:rsidP="005E21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E210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Необходимо иметь во внимание и то, что главой 32 Налогового кодекса гаражи выделены в качестве самостоятельного объекта налогообложения, отличного от хозяйственных строений и сооружений.</w:t>
      </w:r>
    </w:p>
    <w:p w:rsidR="005E2104" w:rsidRPr="005E2104" w:rsidRDefault="005E2104" w:rsidP="005E21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E210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5E2104" w:rsidRPr="005E2104" w:rsidRDefault="005E2104" w:rsidP="005E21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E210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5E2104" w:rsidRPr="005E2104" w:rsidRDefault="005E2104" w:rsidP="005E21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E210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Помощник прокурора района</w:t>
      </w:r>
    </w:p>
    <w:p w:rsidR="005E2104" w:rsidRPr="005E2104" w:rsidRDefault="005E2104" w:rsidP="005E21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E210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5E2104" w:rsidRPr="005E2104" w:rsidRDefault="005E2104" w:rsidP="005E21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E210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юрист 1 класса                                                                                            Е.М.Коноплин</w:t>
      </w:r>
    </w:p>
    <w:p w:rsidR="005E2104" w:rsidRPr="005E2104" w:rsidRDefault="005E2104" w:rsidP="005E21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E210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5E2104" w:rsidRPr="005E2104" w:rsidRDefault="005E2104" w:rsidP="005E21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E210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2F6C2C" w:rsidRDefault="002F6C2C"/>
    <w:sectPr w:rsidR="002F6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F1BF8"/>
    <w:multiLevelType w:val="multilevel"/>
    <w:tmpl w:val="8026D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757"/>
    <w:rsid w:val="002F6C2C"/>
    <w:rsid w:val="00565757"/>
    <w:rsid w:val="005E2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A7C256-8009-464C-B2A3-8AAFE74F3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21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21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E210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E2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4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0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6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2985</Characters>
  <Application>Microsoft Office Word</Application>
  <DocSecurity>0</DocSecurity>
  <Lines>24</Lines>
  <Paragraphs>7</Paragraphs>
  <ScaleCrop>false</ScaleCrop>
  <Company/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Менеджер</cp:lastModifiedBy>
  <cp:revision>2</cp:revision>
  <dcterms:created xsi:type="dcterms:W3CDTF">2024-03-29T10:46:00Z</dcterms:created>
  <dcterms:modified xsi:type="dcterms:W3CDTF">2024-03-29T10:46:00Z</dcterms:modified>
</cp:coreProperties>
</file>