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F6" w:rsidRPr="00C531F6" w:rsidRDefault="00C531F6" w:rsidP="00C531F6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C531F6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Ответственность за нарушение требований обеспечения безопасности и антитеррористической защищенности объектов топливно- энергетического комплекса.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C531F6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Федеральным законом от 21.07.2011 № 256-ФЗ «О безопасности объектов топливно-энергетического комплекса» устанавливает организационные и правовые основы в сфере обеспечения безопасности данных объектов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требования,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К объектам топливно-энергетического комплекса относятся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газоснабжения.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Статьей 20.30.КоАП РФ предусмотрена административная ответственность за нарушение требований безопасности и антитеррористической защищенности объектов топливно-энергетического комплекса, а равно воспрепятствование соблюдению указанных требований должностными лицами, в том числе руководителями субъекта топливно-энергетического комплекса, гражданами, если эти действия не содержат уголовно наказуемого деяния.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Санкция данной статьи предусматривает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лет.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t>Старший помощник межрайонного прокурора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531F6" w:rsidRPr="00C531F6" w:rsidRDefault="00C531F6" w:rsidP="00C531F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531F6">
        <w:rPr>
          <w:rFonts w:ascii="Calibri" w:eastAsia="Times New Roman" w:hAnsi="Calibri" w:cs="Calibri"/>
          <w:color w:val="212121"/>
          <w:sz w:val="28"/>
          <w:szCs w:val="28"/>
          <w:lang w:eastAsia="ru-RU"/>
        </w:rPr>
        <w:lastRenderedPageBreak/>
        <w:t>младший советник юстиции                                                                           В.А. Чернов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5B0"/>
    <w:multiLevelType w:val="multilevel"/>
    <w:tmpl w:val="6322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9"/>
    <w:rsid w:val="002F6C2C"/>
    <w:rsid w:val="00A46B09"/>
    <w:rsid w:val="00C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5E46-A814-4FB7-97C3-82AF6A2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2024-03-29T10:34:00Z</dcterms:created>
  <dcterms:modified xsi:type="dcterms:W3CDTF">2024-03-29T10:34:00Z</dcterms:modified>
</cp:coreProperties>
</file>